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eastAsia="zh-CN"/>
        </w:rPr>
        <w:t>重庆市种畜场山羊屠宰检测技术服务采购项目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en-US" w:eastAsia="zh-CN"/>
        </w:rPr>
      </w:pPr>
      <w:r>
        <w:rPr>
          <w:rFonts w:hint="eastAsia" w:ascii="Times New Roman" w:hAnsi="Times New Roman" w:eastAsia="方正小标宋_GBK" w:cs="Times New Roman"/>
          <w:b/>
          <w:color w:val="auto"/>
          <w:sz w:val="52"/>
          <w:szCs w:val="52"/>
          <w:highlight w:val="none"/>
          <w:lang w:val="zh-CN" w:eastAsia="zh-CN"/>
        </w:rPr>
        <w:t>公开比选文件</w:t>
      </w:r>
      <w:r>
        <w:rPr>
          <w:rFonts w:hint="eastAsia" w:eastAsia="方正小标宋_GBK" w:cs="Times New Roman"/>
          <w:b/>
          <w:color w:val="auto"/>
          <w:sz w:val="52"/>
          <w:szCs w:val="52"/>
          <w:highlight w:val="none"/>
          <w:lang w:val="zh-CN" w:eastAsia="zh-CN"/>
        </w:rPr>
        <w:t>（第二次）</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小标宋_GBK" w:cs="Times New Roman"/>
          <w:color w:val="auto"/>
          <w:sz w:val="30"/>
          <w:szCs w:val="30"/>
          <w:highlight w:val="none"/>
          <w:lang w:eastAsia="zh-CN"/>
        </w:rPr>
        <w:t>重庆市种畜场</w:t>
      </w:r>
      <w:r>
        <w:rPr>
          <w:rFonts w:hint="eastAsia" w:eastAsia="方正小标宋_GBK" w:cs="Times New Roman"/>
          <w:color w:val="auto"/>
          <w:sz w:val="30"/>
          <w:szCs w:val="30"/>
          <w:highlight w:val="none"/>
          <w:lang w:eastAsia="zh-CN"/>
        </w:rPr>
        <w:t>山羊屠宰检测技术服务</w:t>
      </w:r>
      <w:r>
        <w:rPr>
          <w:rFonts w:hint="eastAsia" w:ascii="Times New Roman" w:hAnsi="Times New Roman" w:eastAsia="方正小标宋_GBK" w:cs="Times New Roman"/>
          <w:color w:val="auto"/>
          <w:sz w:val="30"/>
          <w:szCs w:val="30"/>
          <w:highlight w:val="none"/>
          <w:lang w:eastAsia="zh-CN"/>
        </w:rPr>
        <w:t>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Times New Roman" w:hAnsi="Times New Roman" w:eastAsia="方正小标宋_GBK" w:cs="Times New Roman"/>
          <w:color w:val="auto"/>
          <w:sz w:val="30"/>
          <w:szCs w:val="30"/>
          <w:highlight w:val="none"/>
          <w:lang w:eastAsia="zh-CN"/>
        </w:rPr>
        <w:t>重庆市种畜场</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rPr>
          <w:rFonts w:hint="eastAsia" w:ascii="仿宋_GB2312" w:hAnsi="仿宋_GB2312" w:eastAsia="仿宋_GB2312"/>
          <w:b/>
          <w:sz w:val="32"/>
          <w:szCs w:val="32"/>
        </w:rPr>
      </w:pPr>
    </w:p>
    <w:p>
      <w:pPr>
        <w:jc w:val="center"/>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二三</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eastAsia="zh-CN"/>
        </w:rPr>
        <w:t>六</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cs="Times New Roman"/>
          <w:b/>
          <w:color w:val="auto"/>
          <w:sz w:val="36"/>
          <w:szCs w:val="36"/>
          <w:highlight w:val="none"/>
        </w:rPr>
      </w:pPr>
      <w:r>
        <w:rPr>
          <w:rFonts w:hint="default" w:ascii="Times New Roman" w:hAnsi="Times New Roman" w:eastAsia="方正黑体_GBK" w:cs="Times New Roman"/>
          <w:b/>
          <w:color w:val="auto"/>
          <w:sz w:val="36"/>
          <w:szCs w:val="36"/>
          <w:highlight w:val="none"/>
          <w:lang w:val="en-US" w:eastAsia="zh-CN"/>
        </w:rPr>
        <w:t>第一部分：比选公告</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各参选</w:t>
      </w:r>
      <w:r>
        <w:rPr>
          <w:rFonts w:hint="eastAsia" w:eastAsia="方正仿宋_GBK" w:cs="Times New Roman"/>
          <w:color w:val="auto"/>
          <w:kern w:val="0"/>
          <w:sz w:val="24"/>
          <w:szCs w:val="24"/>
          <w:highlight w:val="none"/>
          <w:lang w:val="en-US" w:eastAsia="zh-CN"/>
        </w:rPr>
        <w:t>专家</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eastAsia" w:eastAsia="方正仿宋_GBK" w:cs="Times New Roman"/>
          <w:color w:val="auto"/>
          <w:kern w:val="0"/>
          <w:sz w:val="24"/>
          <w:szCs w:val="24"/>
          <w:highlight w:val="none"/>
          <w:lang w:val="en-US" w:eastAsia="zh-CN"/>
        </w:rPr>
        <w:t>重庆市种畜场山羊屠宰检测技术服务采购项目现</w:t>
      </w:r>
      <w:r>
        <w:rPr>
          <w:rFonts w:hint="default" w:ascii="Times New Roman" w:hAnsi="Times New Roman" w:eastAsia="方正仿宋_GBK" w:cs="Times New Roman"/>
          <w:color w:val="auto"/>
          <w:kern w:val="0"/>
          <w:sz w:val="24"/>
          <w:szCs w:val="24"/>
          <w:highlight w:val="none"/>
          <w:lang w:val="en-US" w:eastAsia="zh-CN"/>
        </w:rPr>
        <w:t>进行公开比选，诚挚邀请</w:t>
      </w:r>
      <w:r>
        <w:rPr>
          <w:rFonts w:hint="eastAsia" w:eastAsia="方正仿宋_GBK" w:cs="Times New Roman"/>
          <w:color w:val="auto"/>
          <w:kern w:val="0"/>
          <w:sz w:val="24"/>
          <w:szCs w:val="24"/>
          <w:highlight w:val="none"/>
          <w:lang w:val="en-US" w:eastAsia="zh-CN"/>
        </w:rPr>
        <w:t>在渝高等院校、科研院所在职动物医学类、动物科学类专业副教授（副高级）及以上职称专家</w:t>
      </w:r>
      <w:r>
        <w:rPr>
          <w:rFonts w:hint="default" w:ascii="Times New Roman" w:hAnsi="Times New Roman" w:eastAsia="方正仿宋_GBK" w:cs="Times New Roman"/>
          <w:color w:val="auto"/>
          <w:kern w:val="0"/>
          <w:sz w:val="24"/>
          <w:szCs w:val="24"/>
          <w:highlight w:val="none"/>
          <w:lang w:val="en-US" w:eastAsia="zh-CN"/>
        </w:rPr>
        <w:t>参</w:t>
      </w:r>
      <w:r>
        <w:rPr>
          <w:rFonts w:hint="eastAsia" w:eastAsia="方正仿宋_GBK" w:cs="Times New Roman"/>
          <w:color w:val="auto"/>
          <w:kern w:val="0"/>
          <w:sz w:val="24"/>
          <w:szCs w:val="24"/>
          <w:highlight w:val="none"/>
          <w:lang w:val="en-US" w:eastAsia="zh-CN"/>
        </w:rPr>
        <w:t>选</w:t>
      </w:r>
      <w:r>
        <w:rPr>
          <w:rFonts w:hint="default" w:ascii="Times New Roman" w:hAnsi="Times New Roman" w:eastAsia="方正仿宋_GBK" w:cs="Times New Roman"/>
          <w:color w:val="auto"/>
          <w:kern w:val="0"/>
          <w:sz w:val="24"/>
          <w:szCs w:val="24"/>
          <w:highlight w:val="none"/>
          <w:lang w:val="en-US" w:eastAsia="zh-CN"/>
        </w:rPr>
        <w:t>，具体事项详见如下：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一、</w:t>
      </w:r>
      <w:r>
        <w:rPr>
          <w:rFonts w:hint="eastAsia" w:eastAsia="方正仿宋_GBK" w:cs="Times New Roman"/>
          <w:color w:val="auto"/>
          <w:kern w:val="0"/>
          <w:sz w:val="24"/>
          <w:szCs w:val="24"/>
          <w:highlight w:val="none"/>
          <w:lang w:val="en-US" w:eastAsia="zh-CN"/>
        </w:rPr>
        <w:t>比选</w:t>
      </w:r>
      <w:r>
        <w:rPr>
          <w:rFonts w:hint="default" w:ascii="Times New Roman" w:hAnsi="Times New Roman" w:eastAsia="方正仿宋_GBK" w:cs="Times New Roman"/>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重庆市种畜场</w:t>
      </w:r>
      <w:r>
        <w:rPr>
          <w:rFonts w:hint="default" w:ascii="Times New Roman" w:hAnsi="Times New Roman" w:eastAsia="方正仿宋_GBK" w:cs="Times New Roman"/>
          <w:color w:val="auto"/>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名称：</w:t>
      </w:r>
      <w:r>
        <w:rPr>
          <w:rFonts w:hint="eastAsia" w:eastAsia="方正仿宋_GBK" w:cs="Times New Roman"/>
          <w:color w:val="auto"/>
          <w:kern w:val="0"/>
          <w:sz w:val="24"/>
          <w:szCs w:val="24"/>
          <w:highlight w:val="none"/>
          <w:lang w:val="zh-CN" w:eastAsia="zh-CN"/>
        </w:rPr>
        <w:t>重庆市种畜场</w:t>
      </w:r>
      <w:r>
        <w:rPr>
          <w:rFonts w:hint="eastAsia" w:eastAsia="方正仿宋_GBK" w:cs="Times New Roman"/>
          <w:color w:val="auto"/>
          <w:kern w:val="0"/>
          <w:sz w:val="24"/>
          <w:szCs w:val="24"/>
          <w:highlight w:val="none"/>
          <w:lang w:val="en-US" w:eastAsia="zh-CN"/>
        </w:rPr>
        <w:t>山羊屠宰检测技术服务</w:t>
      </w:r>
      <w:r>
        <w:rPr>
          <w:rFonts w:hint="eastAsia" w:eastAsia="方正仿宋_GBK" w:cs="Times New Roman"/>
          <w:color w:val="auto"/>
          <w:kern w:val="0"/>
          <w:sz w:val="24"/>
          <w:szCs w:val="24"/>
          <w:highlight w:val="none"/>
          <w:lang w:val="zh-CN" w:eastAsia="zh-CN"/>
        </w:rPr>
        <w:t>采购项目</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采购标的</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5、数据处理要求：所有检测数据需</w:t>
      </w:r>
      <w:r>
        <w:rPr>
          <w:rFonts w:hint="default" w:eastAsia="方正仿宋_GBK" w:cs="Times New Roman"/>
          <w:color w:val="auto"/>
          <w:kern w:val="0"/>
          <w:sz w:val="24"/>
          <w:szCs w:val="24"/>
          <w:highlight w:val="none"/>
          <w:lang w:val="en-US" w:eastAsia="zh-CN"/>
        </w:rPr>
        <w:t>用SAS9.2</w:t>
      </w:r>
      <w:r>
        <w:rPr>
          <w:rFonts w:hint="eastAsia" w:eastAsia="方正仿宋_GBK" w:cs="Times New Roman"/>
          <w:color w:val="auto"/>
          <w:kern w:val="0"/>
          <w:sz w:val="24"/>
          <w:szCs w:val="24"/>
          <w:highlight w:val="none"/>
          <w:lang w:val="en-US" w:eastAsia="zh-CN"/>
        </w:rPr>
        <w:t>等</w:t>
      </w:r>
      <w:r>
        <w:rPr>
          <w:rFonts w:hint="default" w:eastAsia="方正仿宋_GBK" w:cs="Times New Roman"/>
          <w:color w:val="auto"/>
          <w:kern w:val="0"/>
          <w:sz w:val="24"/>
          <w:szCs w:val="24"/>
          <w:highlight w:val="none"/>
          <w:lang w:val="en-US" w:eastAsia="zh-CN"/>
        </w:rPr>
        <w:t>统计软件进行单因素方差分析，并用Duncan氏法进行多重比较，结果用“平均值±标准差”表示，</w:t>
      </w:r>
      <w:r>
        <w:rPr>
          <w:rFonts w:hint="eastAsia" w:eastAsia="方正仿宋_GBK" w:cs="Times New Roman"/>
          <w:color w:val="auto"/>
          <w:kern w:val="0"/>
          <w:sz w:val="24"/>
          <w:szCs w:val="24"/>
          <w:highlight w:val="none"/>
          <w:lang w:val="en-US" w:eastAsia="zh-CN"/>
        </w:rPr>
        <w:t>并进行</w:t>
      </w:r>
      <w:r>
        <w:rPr>
          <w:rFonts w:hint="default" w:eastAsia="方正仿宋_GBK" w:cs="Times New Roman"/>
          <w:color w:val="auto"/>
          <w:kern w:val="0"/>
          <w:sz w:val="24"/>
          <w:szCs w:val="24"/>
          <w:highlight w:val="none"/>
          <w:lang w:val="en-US" w:eastAsia="zh-CN"/>
        </w:rPr>
        <w:t>差异显著性判断</w:t>
      </w:r>
      <w:r>
        <w:rPr>
          <w:rFonts w:hint="eastAsia" w:eastAsia="方正仿宋_GBK" w:cs="Times New Roman"/>
          <w:color w:val="auto"/>
          <w:kern w:val="0"/>
          <w:sz w:val="24"/>
          <w:szCs w:val="24"/>
          <w:highlight w:val="none"/>
          <w:lang w:val="en-US" w:eastAsia="zh-CN"/>
        </w:rPr>
        <w:t>，得出对比结论，形成技术服务成果报告</w:t>
      </w:r>
      <w:r>
        <w:rPr>
          <w:rFonts w:hint="default"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四、最高限价：采购最高限价18</w:t>
      </w:r>
      <w:bookmarkStart w:id="4" w:name="_GoBack"/>
      <w:bookmarkEnd w:id="4"/>
      <w:r>
        <w:rPr>
          <w:rFonts w:hint="eastAsia" w:eastAsia="方正仿宋_GBK" w:cs="Times New Roman"/>
          <w:color w:val="auto"/>
          <w:kern w:val="0"/>
          <w:sz w:val="24"/>
          <w:szCs w:val="24"/>
          <w:highlight w:val="none"/>
          <w:lang w:val="en-US" w:eastAsia="zh-CN"/>
        </w:rPr>
        <w:t>万，报价高于最高限价将做废标处理。</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五</w:t>
      </w:r>
      <w:r>
        <w:rPr>
          <w:rFonts w:hint="default" w:ascii="Times New Roman" w:hAnsi="Times New Roman" w:eastAsia="方正仿宋_GBK" w:cs="Times New Roman"/>
          <w:color w:val="auto"/>
          <w:kern w:val="0"/>
          <w:sz w:val="24"/>
          <w:szCs w:val="24"/>
          <w:highlight w:val="none"/>
        </w:rPr>
        <w:t>、获取比选文件方式：</w:t>
      </w:r>
      <w:r>
        <w:rPr>
          <w:rFonts w:hint="eastAsia" w:eastAsia="方正仿宋_GBK" w:cs="Times New Roman"/>
          <w:color w:val="auto"/>
          <w:kern w:val="0"/>
          <w:sz w:val="24"/>
          <w:szCs w:val="24"/>
          <w:highlight w:val="none"/>
          <w:lang w:val="en-US" w:eastAsia="zh-CN"/>
        </w:rPr>
        <w:t>重庆市种畜场</w:t>
      </w:r>
      <w:r>
        <w:rPr>
          <w:rFonts w:hint="default" w:ascii="Times New Roman" w:hAnsi="Times New Roman" w:eastAsia="方正仿宋_GBK" w:cs="Times New Roman"/>
          <w:color w:val="auto"/>
          <w:kern w:val="0"/>
          <w:sz w:val="24"/>
          <w:szCs w:val="24"/>
          <w:highlight w:val="none"/>
        </w:rPr>
        <w:t>官网（http://cqszcc.cn//）</w:t>
      </w:r>
      <w:r>
        <w:rPr>
          <w:rFonts w:hint="default" w:ascii="Times New Roman" w:hAnsi="Times New Roman" w:eastAsia="方正仿宋_GBK" w:cs="Times New Roman"/>
          <w:color w:val="auto"/>
          <w:kern w:val="0"/>
          <w:sz w:val="24"/>
          <w:szCs w:val="24"/>
          <w:highlight w:val="none"/>
          <w:lang w:val="en-US" w:eastAsia="zh-CN"/>
        </w:rPr>
        <w:t>自行下载</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、获取比选文件时间：202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rPr>
        <w:t>-202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七</w:t>
      </w:r>
      <w:r>
        <w:rPr>
          <w:rFonts w:hint="default" w:ascii="Times New Roman" w:hAnsi="Times New Roman" w:eastAsia="方正仿宋_GBK" w:cs="Times New Roman"/>
          <w:color w:val="auto"/>
          <w:kern w:val="0"/>
          <w:sz w:val="24"/>
          <w:szCs w:val="24"/>
          <w:highlight w:val="none"/>
        </w:rPr>
        <w:t>、投标人资质要求</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方</w:t>
      </w:r>
      <w:r>
        <w:rPr>
          <w:rFonts w:hint="default" w:ascii="Times New Roman" w:hAnsi="Times New Roman" w:eastAsia="方正仿宋_GBK" w:cs="Times New Roman"/>
          <w:b w:val="0"/>
          <w:bCs w:val="0"/>
          <w:color w:val="000000"/>
          <w:sz w:val="24"/>
          <w:szCs w:val="24"/>
          <w:highlight w:val="none"/>
          <w:lang w:val="en-US" w:eastAsia="zh-CN"/>
        </w:rPr>
        <w:t>提供的资质证明材料应真实、合法、有效。</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1、投标文件递交的截止时间：202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14</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逾期送达的或者未送达指定地点的投标文件，将不予受理</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2、投标文件要求：投标方应于截止时间前将密封的、加盖</w:t>
      </w:r>
      <w:r>
        <w:rPr>
          <w:rFonts w:hint="eastAsia" w:eastAsia="方正仿宋_GBK" w:cs="Times New Roman"/>
          <w:color w:val="auto"/>
          <w:kern w:val="0"/>
          <w:sz w:val="24"/>
          <w:szCs w:val="24"/>
          <w:highlight w:val="none"/>
          <w:lang w:val="en-US" w:eastAsia="zh-CN"/>
        </w:rPr>
        <w:t>工作单位</w:t>
      </w:r>
      <w:r>
        <w:rPr>
          <w:rFonts w:hint="default" w:ascii="Times New Roman" w:hAnsi="Times New Roman" w:eastAsia="方正仿宋_GBK" w:cs="Times New Roman"/>
          <w:color w:val="auto"/>
          <w:kern w:val="0"/>
          <w:sz w:val="24"/>
          <w:szCs w:val="24"/>
          <w:highlight w:val="none"/>
          <w:lang w:val="en-US" w:eastAsia="zh-CN"/>
        </w:rPr>
        <w:t>公章的比选响应文件送</w:t>
      </w:r>
      <w:r>
        <w:rPr>
          <w:rFonts w:hint="eastAsia" w:ascii="Times New Roman" w:hAnsi="Times New Roman" w:eastAsia="方正仿宋_GBK" w:cs="Times New Roman"/>
          <w:color w:val="auto"/>
          <w:kern w:val="0"/>
          <w:sz w:val="24"/>
          <w:szCs w:val="24"/>
          <w:highlight w:val="none"/>
          <w:lang w:val="en-US" w:eastAsia="zh-CN"/>
        </w:rPr>
        <w:t>至</w:t>
      </w:r>
      <w:r>
        <w:rPr>
          <w:rFonts w:hint="default" w:ascii="Times New Roman" w:hAnsi="Times New Roman" w:eastAsia="方正仿宋_GBK" w:cs="Times New Roman"/>
          <w:color w:val="auto"/>
          <w:kern w:val="0"/>
          <w:sz w:val="24"/>
          <w:szCs w:val="24"/>
          <w:highlight w:val="none"/>
          <w:lang w:val="en-US" w:eastAsia="zh-CN"/>
        </w:rPr>
        <w:t>比选地点</w:t>
      </w:r>
      <w:r>
        <w:rPr>
          <w:rFonts w:hint="eastAsia" w:eastAsia="方正仿宋_GBK" w:cs="Times New Roman"/>
          <w:color w:val="auto"/>
          <w:kern w:val="0"/>
          <w:sz w:val="24"/>
          <w:szCs w:val="24"/>
          <w:highlight w:val="none"/>
          <w:lang w:val="en-US" w:eastAsia="zh-CN"/>
        </w:rPr>
        <w:t>（可邮寄）</w:t>
      </w:r>
      <w:r>
        <w:rPr>
          <w:rFonts w:hint="default" w:ascii="Times New Roman" w:hAnsi="Times New Roman" w:eastAsia="方正仿宋_GBK" w:cs="Times New Roman"/>
          <w:color w:val="auto"/>
          <w:kern w:val="0"/>
          <w:sz w:val="24"/>
          <w:szCs w:val="24"/>
          <w:highlight w:val="none"/>
          <w:lang w:val="en-US" w:eastAsia="zh-CN"/>
        </w:rPr>
        <w:t>，逾期收到或不符合规定的比选响应文件将被拒绝。无论参选方是否中标，比选响应文件将不予退还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、送达地点：</w:t>
      </w:r>
      <w:r>
        <w:rPr>
          <w:rFonts w:hint="eastAsia" w:eastAsia="方正仿宋_GBK" w:cs="Times New Roman"/>
          <w:color w:val="auto"/>
          <w:kern w:val="0"/>
          <w:sz w:val="24"/>
          <w:szCs w:val="24"/>
          <w:highlight w:val="none"/>
          <w:lang w:eastAsia="zh-CN"/>
        </w:rPr>
        <w:t>重庆市永川区卫星湖街道动物园安置房华牧生态园</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eastAsia="方正仿宋_GBK" w:cs="Times New Roman"/>
          <w:color w:val="auto"/>
          <w:kern w:val="0"/>
          <w:sz w:val="24"/>
          <w:szCs w:val="24"/>
          <w:highlight w:val="none"/>
          <w:lang w:val="en-US" w:eastAsia="zh-CN"/>
        </w:rPr>
        <w:t>冯杰</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13436078441。</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九</w:t>
      </w:r>
      <w:r>
        <w:rPr>
          <w:rFonts w:hint="default" w:ascii="Times New Roman" w:hAnsi="Times New Roman" w:eastAsia="方正仿宋_GBK" w:cs="Times New Roman"/>
          <w:color w:val="auto"/>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1、时间：</w:t>
      </w:r>
      <w:r>
        <w:rPr>
          <w:rFonts w:hint="default" w:ascii="Times New Roman" w:hAnsi="Times New Roman" w:eastAsia="方正仿宋_GBK" w:cs="Times New Roman"/>
          <w:color w:val="auto"/>
          <w:kern w:val="0"/>
          <w:sz w:val="24"/>
          <w:szCs w:val="24"/>
          <w:highlight w:val="none"/>
          <w:lang w:val="en-US" w:eastAsia="zh-CN"/>
        </w:rPr>
        <w:t>2023年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17</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:30</w:t>
      </w:r>
      <w:r>
        <w:rPr>
          <w:rFonts w:hint="default" w:ascii="Times New Roman" w:hAnsi="Times New Roman" w:eastAsia="方正仿宋_GBK" w:cs="Times New Roman"/>
          <w:color w:val="auto"/>
          <w:kern w:val="0"/>
          <w:sz w:val="24"/>
          <w:szCs w:val="24"/>
          <w:highlight w:val="none"/>
        </w:rPr>
        <w:t xml:space="preserve"> </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2、地点：</w:t>
      </w:r>
      <w:r>
        <w:rPr>
          <w:rFonts w:hint="eastAsia" w:eastAsia="方正仿宋_GBK" w:cs="Times New Roman"/>
          <w:color w:val="auto"/>
          <w:kern w:val="0"/>
          <w:sz w:val="24"/>
          <w:szCs w:val="24"/>
          <w:highlight w:val="none"/>
          <w:lang w:val="en-US" w:eastAsia="zh-CN"/>
        </w:rPr>
        <w:t>重庆市观音桥建新东路百业兴大厦4楼</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十</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咨询截止时间：20</w:t>
      </w:r>
      <w:r>
        <w:rPr>
          <w:rFonts w:hint="default" w:ascii="Times New Roman" w:hAnsi="Times New Roman" w:eastAsia="方正仿宋_GBK" w:cs="Times New Roman"/>
          <w:color w:val="auto"/>
          <w:kern w:val="0"/>
          <w:sz w:val="24"/>
          <w:szCs w:val="24"/>
          <w:highlight w:val="none"/>
          <w:lang w:val="en-US" w:eastAsia="zh-CN"/>
        </w:rPr>
        <w:t>23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17</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rPr>
        <w:t>前，咨询方式为电话咨询。</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联系人：</w:t>
      </w:r>
      <w:r>
        <w:rPr>
          <w:rFonts w:hint="eastAsia" w:eastAsia="方正仿宋_GBK" w:cs="Times New Roman"/>
          <w:color w:val="auto"/>
          <w:kern w:val="0"/>
          <w:sz w:val="24"/>
          <w:szCs w:val="24"/>
          <w:highlight w:val="none"/>
          <w:lang w:val="en-US" w:eastAsia="zh-CN"/>
        </w:rPr>
        <w:t>冯杰</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13436078441</w:t>
      </w:r>
      <w:r>
        <w:rPr>
          <w:rFonts w:hint="default" w:ascii="Times New Roman" w:hAnsi="Times New Roman" w:eastAsia="方正仿宋_GBK" w:cs="Times New Roman"/>
          <w:color w:val="auto"/>
          <w:kern w:val="0"/>
          <w:sz w:val="24"/>
          <w:szCs w:val="24"/>
          <w:highlight w:val="none"/>
          <w:lang w:val="en-US" w:eastAsia="zh-CN"/>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十</w:t>
      </w: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r>
        <w:rPr>
          <w:rFonts w:hint="eastAsia" w:eastAsia="方正仿宋_GBK" w:cs="Times New Roman"/>
          <w:color w:val="auto"/>
          <w:kern w:val="0"/>
          <w:sz w:val="24"/>
          <w:szCs w:val="24"/>
          <w:highlight w:val="none"/>
          <w:lang w:eastAsia="zh-CN"/>
        </w:rPr>
        <w:t>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w:t>
      </w:r>
      <w:r>
        <w:rPr>
          <w:rFonts w:hint="eastAsia" w:ascii="Times New Roman" w:hAnsi="Times New Roman"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eastAsia="zh-CN"/>
        </w:rPr>
        <w:t>）投标人近三年考核有不合格的；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2、不得委托代理商参与投标。</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xml:space="preserve">                                 重庆市种畜场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1"/>
          <w:szCs w:val="21"/>
          <w:highlight w:val="none"/>
          <w:lang w:val="en-US" w:eastAsia="zh-CN"/>
        </w:rPr>
        <w:t xml:space="preserve"> </w:t>
      </w:r>
      <w:r>
        <w:rPr>
          <w:rFonts w:hint="eastAsia" w:eastAsia="方正仿宋_GBK" w:cs="Times New Roman"/>
          <w:color w:val="auto"/>
          <w:sz w:val="21"/>
          <w:szCs w:val="21"/>
          <w:highlight w:val="none"/>
          <w:lang w:val="en-US" w:eastAsia="zh-CN"/>
        </w:rPr>
        <w:t xml:space="preserve">        </w:t>
      </w: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30</w:t>
      </w:r>
      <w:r>
        <w:rPr>
          <w:rFonts w:hint="default" w:ascii="Times New Roman" w:hAnsi="Times New Roman" w:eastAsia="方正仿宋_GBK" w:cs="Times New Roman"/>
          <w:color w:val="auto"/>
          <w:sz w:val="21"/>
          <w:szCs w:val="21"/>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default" w:ascii="Times New Roman" w:hAnsi="Times New Roman" w:eastAsia="方正仿宋_GBK" w:cs="Times New Roman"/>
          <w:b/>
          <w:color w:val="auto"/>
          <w:sz w:val="24"/>
          <w:szCs w:val="24"/>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decimal" w:start="1"/>
          <w:cols w:space="720" w:num="1"/>
          <w:titlePg/>
          <w:docGrid w:type="lines" w:linePitch="312" w:charSpace="0"/>
        </w:sectPr>
      </w:pPr>
    </w:p>
    <w:p>
      <w:pPr>
        <w:widowControl/>
        <w:jc w:val="center"/>
        <w:rPr>
          <w:rFonts w:hint="default" w:ascii="Times New Roman" w:hAnsi="Times New Roman" w:eastAsia="方正黑体_GBK" w:cs="Times New Roman"/>
          <w:b/>
          <w:color w:val="auto"/>
          <w:kern w:val="0"/>
          <w:sz w:val="44"/>
          <w:szCs w:val="44"/>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r>
        <w:rPr>
          <w:rFonts w:hint="default" w:ascii="Times New Roman" w:hAnsi="Times New Roman" w:eastAsia="方正黑体_GBK" w:cs="Times New Roman"/>
          <w:b/>
          <w:color w:val="auto"/>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default" w:ascii="Times New Roman" w:hAnsi="Times New Roman" w:eastAsia="方正仿宋_GBK" w:cs="Times New Roman"/>
                <w:bCs/>
                <w:color w:val="auto"/>
                <w:sz w:val="21"/>
                <w:szCs w:val="21"/>
                <w:highlight w:val="none"/>
                <w:lang w:val="en-US"/>
              </w:rPr>
            </w:pPr>
            <w:r>
              <w:rPr>
                <w:rFonts w:hint="eastAsia" w:eastAsia="方正仿宋_GBK" w:cs="Times New Roman"/>
                <w:bCs/>
                <w:color w:val="auto"/>
                <w:sz w:val="21"/>
                <w:szCs w:val="21"/>
                <w:highlight w:val="none"/>
                <w:lang w:val="en-US" w:eastAsia="zh-CN"/>
              </w:rPr>
              <w:t>重庆市种畜场山羊屠宰检测技术服务采购项目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比选</w:t>
            </w:r>
            <w:r>
              <w:rPr>
                <w:rFonts w:hint="default" w:ascii="Times New Roman" w:hAnsi="Times New Roman" w:eastAsia="方正仿宋_GBK" w:cs="Times New Roman"/>
                <w:color w:val="auto"/>
                <w:sz w:val="21"/>
                <w:szCs w:val="21"/>
                <w:highlight w:val="none"/>
              </w:rPr>
              <w:t>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重庆市种畜场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rPr>
              <w:t>联系人：</w:t>
            </w:r>
            <w:r>
              <w:rPr>
                <w:rFonts w:hint="eastAsia" w:eastAsia="方正仿宋_GBK" w:cs="Times New Roman"/>
                <w:color w:val="auto"/>
                <w:kern w:val="0"/>
                <w:sz w:val="21"/>
                <w:szCs w:val="21"/>
                <w:highlight w:val="none"/>
                <w:lang w:val="en-US" w:eastAsia="zh-CN"/>
              </w:rPr>
              <w:t>冯杰</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联系电话：</w:t>
            </w:r>
            <w:r>
              <w:rPr>
                <w:rFonts w:hint="eastAsia" w:eastAsia="方正仿宋_GBK" w:cs="Times New Roman"/>
                <w:color w:val="auto"/>
                <w:kern w:val="0"/>
                <w:sz w:val="24"/>
                <w:szCs w:val="24"/>
                <w:highlight w:val="none"/>
                <w:lang w:val="en-US" w:eastAsia="zh-CN"/>
              </w:rPr>
              <w:t>13436078441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采购标的</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第三部分包含的所有内容。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最高限价</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报价组成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eastAsia="zh-CN"/>
              </w:rPr>
              <w:t>包干价（完成采购标的内容所产生的人员、仪器使用、耗材及差旅等所有费用）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1、合同签订后5个工作日内支付合同金额50%预付款；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乙方完成采购标的所有内容，提供技术服务成果报告5个工作日内支付合同金额50%剩余款。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3、付款后</w:t>
            </w:r>
            <w:r>
              <w:rPr>
                <w:rFonts w:hint="default" w:eastAsia="方正仿宋_GBK" w:cs="Times New Roman"/>
                <w:color w:val="auto"/>
                <w:sz w:val="21"/>
                <w:szCs w:val="21"/>
                <w:highlight w:val="none"/>
                <w:lang w:val="en-US" w:eastAsia="zh-CN"/>
              </w:rPr>
              <w:t>，乙方须提交</w:t>
            </w:r>
            <w:r>
              <w:rPr>
                <w:rFonts w:hint="eastAsia" w:eastAsia="方正仿宋_GBK" w:cs="Times New Roman"/>
                <w:color w:val="auto"/>
                <w:sz w:val="21"/>
                <w:szCs w:val="21"/>
                <w:highlight w:val="none"/>
                <w:lang w:val="en-US" w:eastAsia="zh-CN"/>
              </w:rPr>
              <w:t>由工作单位开具的</w:t>
            </w:r>
            <w:r>
              <w:rPr>
                <w:rFonts w:hint="default" w:eastAsia="方正仿宋_GBK" w:cs="Times New Roman"/>
                <w:color w:val="auto"/>
                <w:sz w:val="21"/>
                <w:szCs w:val="21"/>
                <w:highlight w:val="none"/>
                <w:lang w:val="en-US" w:eastAsia="zh-CN"/>
              </w:rPr>
              <w:t>相应金额的增值税普通发票。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投标人应具备以下资格条件：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在渝注册登记的高等院校、科研院所在职工作证明。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最高学历证明（学历复印件或学信网查询证明）。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3、副教授（副高级）及以上职称证明</w:t>
            </w:r>
            <w:r>
              <w:rPr>
                <w:rFonts w:hint="default" w:eastAsia="方正仿宋_GBK" w:cs="Times New Roman"/>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4</w:t>
            </w:r>
            <w:r>
              <w:rPr>
                <w:rFonts w:hint="default" w:eastAsia="方正仿宋_GBK" w:cs="Times New Roman"/>
                <w:color w:val="auto"/>
                <w:sz w:val="21"/>
                <w:szCs w:val="21"/>
                <w:highlight w:val="none"/>
                <w:lang w:val="en-US" w:eastAsia="zh-CN"/>
              </w:rPr>
              <w:t>、</w:t>
            </w:r>
            <w:r>
              <w:rPr>
                <w:rFonts w:hint="eastAsia" w:eastAsia="方正仿宋_GBK" w:cs="Times New Roman"/>
                <w:color w:val="auto"/>
                <w:sz w:val="21"/>
                <w:szCs w:val="21"/>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w:t>
            </w:r>
            <w:r>
              <w:rPr>
                <w:rFonts w:hint="default" w:eastAsia="方正仿宋_GBK" w:cs="Times New Roman"/>
                <w:color w:val="auto"/>
                <w:sz w:val="21"/>
                <w:szCs w:val="21"/>
                <w:highlight w:val="none"/>
                <w:lang w:val="en-US" w:eastAsia="zh-CN"/>
              </w:rPr>
              <w:t>投标</w:t>
            </w:r>
            <w:r>
              <w:rPr>
                <w:rFonts w:hint="eastAsia" w:eastAsia="方正仿宋_GBK" w:cs="Times New Roman"/>
                <w:color w:val="auto"/>
                <w:sz w:val="21"/>
                <w:szCs w:val="21"/>
                <w:highlight w:val="none"/>
                <w:lang w:val="en-US" w:eastAsia="zh-CN"/>
              </w:rPr>
              <w:t>人</w:t>
            </w:r>
            <w:r>
              <w:rPr>
                <w:rFonts w:hint="default" w:eastAsia="方正仿宋_GBK" w:cs="Times New Roman"/>
                <w:color w:val="auto"/>
                <w:sz w:val="21"/>
                <w:szCs w:val="21"/>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6</w:t>
            </w:r>
            <w:r>
              <w:rPr>
                <w:rFonts w:hint="default" w:eastAsia="方正仿宋_GBK" w:cs="Times New Roman"/>
                <w:color w:val="auto"/>
                <w:sz w:val="21"/>
                <w:szCs w:val="21"/>
                <w:highlight w:val="none"/>
                <w:lang w:val="en-US" w:eastAsia="zh-CN"/>
              </w:rPr>
              <w:t>、投标</w:t>
            </w:r>
            <w:r>
              <w:rPr>
                <w:rFonts w:hint="eastAsia" w:eastAsia="方正仿宋_GBK" w:cs="Times New Roman"/>
                <w:color w:val="auto"/>
                <w:sz w:val="21"/>
                <w:szCs w:val="21"/>
                <w:highlight w:val="none"/>
                <w:lang w:val="en-US" w:eastAsia="zh-CN"/>
              </w:rPr>
              <w:t>方</w:t>
            </w:r>
            <w:r>
              <w:rPr>
                <w:rFonts w:hint="default" w:eastAsia="方正仿宋_GBK" w:cs="Times New Roman"/>
                <w:color w:val="auto"/>
                <w:sz w:val="21"/>
                <w:szCs w:val="21"/>
                <w:highlight w:val="none"/>
                <w:lang w:val="en-US" w:eastAsia="zh-CN"/>
              </w:rPr>
              <w:t>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w:t>
            </w:r>
            <w:r>
              <w:rPr>
                <w:rFonts w:hint="default" w:eastAsia="方正仿宋_GBK" w:cs="Times New Roman"/>
                <w:color w:val="auto"/>
                <w:sz w:val="21"/>
                <w:szCs w:val="21"/>
                <w:highlight w:val="none"/>
                <w:lang w:val="en-US" w:eastAsia="zh-CN"/>
              </w:rPr>
              <w:t>投标文件1份，需加盖</w:t>
            </w:r>
            <w:r>
              <w:rPr>
                <w:rFonts w:hint="eastAsia" w:eastAsia="方正仿宋_GBK" w:cs="Times New Roman"/>
                <w:color w:val="auto"/>
                <w:sz w:val="21"/>
                <w:szCs w:val="21"/>
                <w:highlight w:val="none"/>
                <w:lang w:val="en-US" w:eastAsia="zh-CN"/>
              </w:rPr>
              <w:t>投标人工作单位</w:t>
            </w:r>
            <w:r>
              <w:rPr>
                <w:rFonts w:hint="default" w:eastAsia="方正仿宋_GBK" w:cs="Times New Roman"/>
                <w:color w:val="auto"/>
                <w:sz w:val="21"/>
                <w:szCs w:val="21"/>
                <w:highlight w:val="none"/>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w:t>
            </w:r>
            <w:r>
              <w:rPr>
                <w:rFonts w:hint="default" w:eastAsia="方正仿宋_GBK" w:cs="Times New Roman"/>
                <w:color w:val="auto"/>
                <w:sz w:val="21"/>
                <w:szCs w:val="21"/>
                <w:highlight w:val="none"/>
                <w:lang w:val="en-US" w:eastAsia="zh-CN"/>
              </w:rPr>
              <w:t>承诺书必须由</w:t>
            </w:r>
            <w:r>
              <w:rPr>
                <w:rFonts w:hint="eastAsia" w:eastAsia="方正仿宋_GBK" w:cs="Times New Roman"/>
                <w:color w:val="auto"/>
                <w:sz w:val="21"/>
                <w:szCs w:val="21"/>
                <w:highlight w:val="none"/>
                <w:lang w:val="en-US" w:eastAsia="zh-CN"/>
              </w:rPr>
              <w:t>投标人本人</w:t>
            </w:r>
            <w:r>
              <w:rPr>
                <w:rFonts w:hint="default" w:eastAsia="方正仿宋_GBK" w:cs="Times New Roman"/>
                <w:color w:val="auto"/>
                <w:sz w:val="21"/>
                <w:szCs w:val="21"/>
                <w:highlight w:val="none"/>
                <w:lang w:val="en-US" w:eastAsia="zh-CN"/>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w:t>
            </w:r>
            <w:r>
              <w:rPr>
                <w:rFonts w:hint="default" w:eastAsia="方正仿宋_GBK" w:cs="Times New Roman"/>
                <w:color w:val="auto"/>
                <w:sz w:val="21"/>
                <w:szCs w:val="21"/>
                <w:highlight w:val="none"/>
                <w:lang w:val="en-US" w:eastAsia="zh-CN"/>
              </w:rPr>
              <w:t>投标文件要左侧装订成册。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w:t>
            </w:r>
            <w:r>
              <w:rPr>
                <w:rFonts w:hint="default" w:eastAsia="方正仿宋_GBK" w:cs="Times New Roman"/>
                <w:color w:val="auto"/>
                <w:sz w:val="21"/>
                <w:szCs w:val="21"/>
                <w:highlight w:val="none"/>
                <w:lang w:val="en-US" w:eastAsia="zh-CN"/>
              </w:rPr>
              <w:t>要用封条在投标文件袋背面上方开口处密封，并填写密封日期，加盖投标人</w:t>
            </w:r>
            <w:r>
              <w:rPr>
                <w:rFonts w:hint="eastAsia" w:eastAsia="方正仿宋_GBK" w:cs="Times New Roman"/>
                <w:color w:val="auto"/>
                <w:sz w:val="21"/>
                <w:szCs w:val="21"/>
                <w:highlight w:val="none"/>
                <w:lang w:val="en-US" w:eastAsia="zh-CN"/>
              </w:rPr>
              <w:t>工作单位</w:t>
            </w:r>
            <w:r>
              <w:rPr>
                <w:rFonts w:hint="default" w:eastAsia="方正仿宋_GBK" w:cs="Times New Roman"/>
                <w:color w:val="auto"/>
                <w:sz w:val="21"/>
                <w:szCs w:val="21"/>
                <w:highlight w:val="none"/>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eastAsia="方正仿宋_GBK" w:cs="Times New Roman"/>
                <w:color w:val="auto"/>
                <w:sz w:val="21"/>
                <w:szCs w:val="21"/>
                <w:highlight w:val="none"/>
                <w:lang w:val="en-US" w:eastAsia="zh-CN"/>
              </w:rPr>
              <w:t>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1、投标文件递交的截止时间：202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lang w:val="en-US" w:eastAsia="zh-CN"/>
              </w:rPr>
              <w:t>日1</w:t>
            </w:r>
            <w:r>
              <w:rPr>
                <w:rFonts w:hint="eastAsia" w:ascii="Times New Roman" w:hAnsi="Times New Roman"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逾期送达的或者未送达指定地点的投标文件，将不予受理</w:t>
            </w:r>
            <w:r>
              <w:rPr>
                <w:rFonts w:hint="default" w:ascii="Times New Roman" w:hAnsi="Times New Roman" w:eastAsia="方正仿宋_GBK" w:cs="Times New Roman"/>
                <w:color w:val="auto"/>
                <w:sz w:val="21"/>
                <w:szCs w:val="21"/>
                <w:highlight w:val="none"/>
                <w:lang w:eastAsia="zh-CN"/>
              </w:rPr>
              <w:t>。</w:t>
            </w:r>
          </w:p>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2、投标文件要求：投标方应于截止时间前将密封的、加盖</w:t>
            </w:r>
            <w:r>
              <w:rPr>
                <w:rFonts w:hint="eastAsia" w:ascii="Times New Roman" w:hAnsi="Times New Roman" w:eastAsia="方正仿宋_GBK" w:cs="Times New Roman"/>
                <w:color w:val="auto"/>
                <w:sz w:val="21"/>
                <w:szCs w:val="21"/>
                <w:highlight w:val="none"/>
                <w:lang w:val="en-US" w:eastAsia="zh-CN"/>
              </w:rPr>
              <w:t>工作单位</w:t>
            </w:r>
            <w:r>
              <w:rPr>
                <w:rFonts w:hint="default" w:ascii="Times New Roman" w:hAnsi="Times New Roman" w:eastAsia="方正仿宋_GBK" w:cs="Times New Roman"/>
                <w:color w:val="auto"/>
                <w:sz w:val="21"/>
                <w:szCs w:val="21"/>
                <w:highlight w:val="none"/>
                <w:lang w:val="en-US" w:eastAsia="zh-CN"/>
              </w:rPr>
              <w:t>公章的比选响应文件一份送至比选地点（</w:t>
            </w:r>
            <w:r>
              <w:rPr>
                <w:rFonts w:hint="eastAsia" w:ascii="Times New Roman" w:hAnsi="Times New Roman" w:eastAsia="方正仿宋_GBK" w:cs="Times New Roman"/>
                <w:color w:val="auto"/>
                <w:sz w:val="21"/>
                <w:szCs w:val="21"/>
                <w:highlight w:val="none"/>
                <w:lang w:val="en-US" w:eastAsia="zh-CN"/>
              </w:rPr>
              <w:t>可快递</w:t>
            </w:r>
            <w:r>
              <w:rPr>
                <w:rFonts w:hint="default" w:ascii="Times New Roman" w:hAnsi="Times New Roman" w:eastAsia="方正仿宋_GBK" w:cs="Times New Roman"/>
                <w:color w:val="auto"/>
                <w:sz w:val="21"/>
                <w:szCs w:val="21"/>
                <w:highlight w:val="none"/>
                <w:lang w:val="en-US" w:eastAsia="zh-CN"/>
              </w:rPr>
              <w:t>），逾期收到或不符合规定的比选响应文件将被拒绝。无论参选方是否中标，比选响应文件将不予退还</w:t>
            </w:r>
            <w:r>
              <w:rPr>
                <w:rFonts w:hint="default" w:ascii="Times New Roman" w:hAnsi="Times New Roman" w:eastAsia="方正仿宋_GBK" w:cs="Times New Roman"/>
                <w:color w:val="auto"/>
                <w:sz w:val="21"/>
                <w:szCs w:val="21"/>
                <w:highlight w:val="none"/>
              </w:rPr>
              <w:t>。</w:t>
            </w:r>
          </w:p>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、送达地点：</w:t>
            </w:r>
            <w:r>
              <w:rPr>
                <w:rFonts w:hint="eastAsia" w:ascii="Times New Roman" w:hAnsi="Times New Roman" w:eastAsia="方正仿宋_GBK" w:cs="Times New Roman"/>
                <w:color w:val="auto"/>
                <w:sz w:val="21"/>
                <w:szCs w:val="21"/>
                <w:highlight w:val="none"/>
                <w:lang w:eastAsia="zh-CN"/>
              </w:rPr>
              <w:t>重庆市永川区卫星湖街道动物园安置房华牧生态园</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收件人：</w:t>
            </w:r>
            <w:r>
              <w:rPr>
                <w:rFonts w:hint="eastAsia" w:ascii="Times New Roman" w:hAnsi="Times New Roman" w:eastAsia="方正仿宋_GBK" w:cs="Times New Roman"/>
                <w:color w:val="auto"/>
                <w:sz w:val="21"/>
                <w:szCs w:val="21"/>
                <w:highlight w:val="none"/>
                <w:lang w:val="en-US" w:eastAsia="zh-CN"/>
              </w:rPr>
              <w:t>冯杰</w:t>
            </w:r>
            <w:r>
              <w:rPr>
                <w:rFonts w:hint="default" w:ascii="Times New Roman" w:hAnsi="Times New Roman" w:eastAsia="方正仿宋_GBK" w:cs="Times New Roman"/>
                <w:color w:val="auto"/>
                <w:sz w:val="21"/>
                <w:szCs w:val="21"/>
                <w:highlight w:val="none"/>
                <w:lang w:val="en-US" w:eastAsia="zh-CN"/>
              </w:rPr>
              <w:t>，联系电话：</w:t>
            </w:r>
            <w:r>
              <w:rPr>
                <w:rFonts w:hint="eastAsia" w:ascii="Times New Roman" w:hAnsi="Times New Roman" w:eastAsia="方正仿宋_GBK" w:cs="Times New Roman"/>
                <w:color w:val="auto"/>
                <w:sz w:val="21"/>
                <w:szCs w:val="21"/>
                <w:highlight w:val="none"/>
                <w:lang w:val="en-US" w:eastAsia="zh-CN"/>
              </w:rPr>
              <w:t>13436078441</w:t>
            </w:r>
            <w:r>
              <w:rPr>
                <w:rFonts w:hint="default" w:ascii="Times New Roman" w:hAnsi="Times New Roman" w:eastAsia="方正仿宋_GBK"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投标人的书面澄清、说明和补正（但不得改变投标文件的实质性内容）</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实施单位书面澄清或补疑截止时间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eastAsia="zh-CN"/>
              </w:rPr>
              <w:t>重庆市种畜场</w:t>
            </w:r>
            <w:r>
              <w:rPr>
                <w:rFonts w:hint="default" w:ascii="Times New Roman" w:hAnsi="Times New Roman" w:eastAsia="方正仿宋_GBK" w:cs="Times New Roman"/>
                <w:color w:val="auto"/>
                <w:sz w:val="21"/>
                <w:szCs w:val="21"/>
                <w:highlight w:val="none"/>
              </w:rPr>
              <w:t>会议室</w:t>
            </w:r>
            <w:r>
              <w:rPr>
                <w:rFonts w:hint="eastAsia" w:eastAsia="方正仿宋_GBK" w:cs="Times New Roman"/>
                <w:color w:val="auto"/>
                <w:sz w:val="21"/>
                <w:szCs w:val="21"/>
                <w:highlight w:val="none"/>
                <w:lang w:eastAsia="zh-CN"/>
              </w:rPr>
              <w:t>（重庆市观音桥建新东路百业兴大厦</w:t>
            </w:r>
            <w:r>
              <w:rPr>
                <w:rFonts w:hint="eastAsia" w:eastAsia="方正仿宋_GBK" w:cs="Times New Roman"/>
                <w:color w:val="auto"/>
                <w:sz w:val="21"/>
                <w:szCs w:val="21"/>
                <w:highlight w:val="none"/>
                <w:lang w:val="en-US" w:eastAsia="zh-CN"/>
              </w:rPr>
              <w:t>4楼</w:t>
            </w:r>
            <w:r>
              <w:rPr>
                <w:rFonts w:hint="eastAsia"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lang w:val="en-US" w:eastAsia="zh-CN"/>
              </w:rPr>
              <w:t>综合评选，择优推选出合格中选人，形成比选评审意见，参评成员予此签字确认生效。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2、报价最低的</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有不中标的可能，对未中标的原因招标方可不予解释。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经过评标委员会评审并推荐出中标候选人后，</w:t>
            </w:r>
            <w:r>
              <w:rPr>
                <w:rFonts w:hint="eastAsia" w:eastAsia="方正仿宋_GBK" w:cs="Times New Roman"/>
                <w:color w:val="auto"/>
                <w:sz w:val="21"/>
                <w:szCs w:val="21"/>
                <w:highlight w:val="none"/>
                <w:lang w:eastAsia="zh-CN"/>
              </w:rPr>
              <w:t>电话通知</w:t>
            </w:r>
            <w:r>
              <w:rPr>
                <w:rFonts w:hint="default" w:ascii="Times New Roman" w:hAnsi="Times New Roman" w:eastAsia="方正仿宋_GBK" w:cs="Times New Roman"/>
                <w:color w:val="auto"/>
                <w:sz w:val="21"/>
                <w:szCs w:val="21"/>
                <w:highlight w:val="none"/>
              </w:rPr>
              <w:t>中标人；如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eastAsia" w:eastAsia="方正仿宋_GBK" w:cs="Times New Roman"/>
                <w:color w:val="auto"/>
                <w:sz w:val="21"/>
                <w:szCs w:val="21"/>
                <w:highlight w:val="none"/>
                <w:lang w:val="en-US" w:eastAsia="zh-CN"/>
              </w:rPr>
              <w:t>七</w:t>
            </w:r>
            <w:r>
              <w:rPr>
                <w:rFonts w:hint="default" w:ascii="Times New Roman" w:hAnsi="Times New Roman" w:eastAsia="方正仿宋_GBK" w:cs="Times New Roman"/>
                <w:color w:val="auto"/>
                <w:sz w:val="21"/>
                <w:szCs w:val="21"/>
                <w:highlight w:val="none"/>
              </w:rPr>
              <w:t>日内没有接到招标方发出的中标通知，</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bCs/>
                <w:color w:val="auto"/>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5</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个工作日内，根据招标文件和中标人的投标文件的约定与招标人订立书面合同。中标人无正当理由拒签合同的，招标人取消其中标资格；给招标人造成的损失中标人应当予以赔偿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rPr>
            </w:pPr>
            <w:r>
              <w:rPr>
                <w:rFonts w:hint="eastAsia" w:eastAsia="方正仿宋_GBK" w:cs="Times New Roman"/>
                <w:color w:val="auto"/>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eastAsia" w:eastAsia="方正仿宋_GBK" w:cs="Times New Roman"/>
                <w:color w:val="auto"/>
                <w:sz w:val="21"/>
                <w:szCs w:val="21"/>
                <w:highlight w:val="none"/>
                <w:lang w:val="en-US" w:eastAsia="zh-CN"/>
              </w:rPr>
              <w:t>重庆市种畜场</w:t>
            </w:r>
            <w:r>
              <w:rPr>
                <w:rFonts w:hint="default" w:ascii="Times New Roman" w:hAnsi="Times New Roman" w:eastAsia="方正仿宋_GBK" w:cs="Times New Roman"/>
                <w:color w:val="auto"/>
                <w:sz w:val="21"/>
                <w:szCs w:val="21"/>
                <w:highlight w:val="none"/>
              </w:rPr>
              <w:t>进行投诉。投诉电话：</w:t>
            </w:r>
            <w:r>
              <w:rPr>
                <w:rFonts w:hint="default" w:ascii="Times New Roman" w:hAnsi="Times New Roman" w:eastAsia="方正仿宋_GBK" w:cs="Times New Roman"/>
                <w:color w:val="auto"/>
                <w:sz w:val="21"/>
                <w:szCs w:val="21"/>
                <w:highlight w:val="none"/>
                <w:lang w:val="en-US" w:eastAsia="zh-CN"/>
              </w:rPr>
              <w:t>023-67</w:t>
            </w:r>
            <w:r>
              <w:rPr>
                <w:rFonts w:hint="eastAsia" w:eastAsia="方正仿宋_GBK" w:cs="Times New Roman"/>
                <w:color w:val="auto"/>
                <w:sz w:val="21"/>
                <w:szCs w:val="21"/>
                <w:highlight w:val="none"/>
                <w:lang w:val="en-US" w:eastAsia="zh-CN"/>
              </w:rPr>
              <w:t>965089</w:t>
            </w:r>
            <w:r>
              <w:rPr>
                <w:rFonts w:hint="default" w:ascii="Times New Roman" w:hAnsi="Times New Roman" w:eastAsia="方正仿宋_GBK"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default" w:ascii="Times New Roman" w:hAnsi="Times New Roman" w:eastAsia="方正黑体_GBK" w:cs="Times New Roman"/>
          <w:b/>
          <w:bCs/>
          <w:color w:val="auto"/>
          <w:sz w:val="36"/>
          <w:szCs w:val="36"/>
          <w:highlight w:val="none"/>
          <w:lang w:val="en-US" w:eastAsia="zh-CN"/>
        </w:rPr>
        <w:t>三</w:t>
      </w:r>
      <w:r>
        <w:rPr>
          <w:rFonts w:hint="default" w:ascii="Times New Roman" w:hAnsi="Times New Roman" w:eastAsia="方正黑体_GBK" w:cs="Times New Roman"/>
          <w:b/>
          <w:bCs/>
          <w:color w:val="auto"/>
          <w:sz w:val="36"/>
          <w:szCs w:val="36"/>
          <w:highlight w:val="none"/>
        </w:rPr>
        <w:t>部分：</w:t>
      </w:r>
      <w:bookmarkStart w:id="0" w:name="_Toc440035097"/>
      <w:r>
        <w:rPr>
          <w:rFonts w:hint="eastAsia" w:eastAsia="方正黑体_GBK" w:cs="Times New Roman"/>
          <w:b/>
          <w:bCs/>
          <w:color w:val="auto"/>
          <w:sz w:val="36"/>
          <w:szCs w:val="36"/>
          <w:highlight w:val="none"/>
          <w:lang w:val="en-US" w:eastAsia="zh-CN"/>
        </w:rPr>
        <w:t>投标人资质要求及采购标的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一、投标人资质要求</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方</w:t>
      </w:r>
      <w:r>
        <w:rPr>
          <w:rFonts w:hint="default" w:ascii="Times New Roman" w:hAnsi="Times New Roman" w:eastAsia="方正仿宋_GBK" w:cs="Times New Roman"/>
          <w:b w:val="0"/>
          <w:bCs w:val="0"/>
          <w:color w:val="000000"/>
          <w:sz w:val="24"/>
          <w:szCs w:val="24"/>
          <w:highlight w:val="none"/>
          <w:lang w:val="en-US" w:eastAsia="zh-CN"/>
        </w:rPr>
        <w:t>提供的资质证明材料应真实、合法、有效。</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9"/>
        <w:rPr>
          <w:rFonts w:hint="default" w:ascii="Times New Roman" w:hAnsi="Times New Roman" w:eastAsia="方正仿宋_GBK" w:cs="Times New Roman"/>
          <w:b/>
          <w:bCs/>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二、</w:t>
      </w:r>
      <w:r>
        <w:rPr>
          <w:rFonts w:hint="eastAsia" w:eastAsia="方正仿宋_GBK" w:cs="Times New Roman"/>
          <w:b/>
          <w:bCs/>
          <w:color w:val="auto"/>
          <w:kern w:val="0"/>
          <w:sz w:val="24"/>
          <w:szCs w:val="24"/>
          <w:highlight w:val="none"/>
          <w:lang w:val="en-US" w:eastAsia="zh-CN"/>
        </w:rPr>
        <w:t>采购标的</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5、数据处理要求：所有检测数据需</w:t>
      </w:r>
      <w:r>
        <w:rPr>
          <w:rFonts w:hint="default" w:eastAsia="方正仿宋_GBK" w:cs="Times New Roman"/>
          <w:color w:val="auto"/>
          <w:kern w:val="0"/>
          <w:sz w:val="24"/>
          <w:szCs w:val="24"/>
          <w:highlight w:val="none"/>
          <w:lang w:val="en-US" w:eastAsia="zh-CN"/>
        </w:rPr>
        <w:t>用SAS9.2</w:t>
      </w:r>
      <w:r>
        <w:rPr>
          <w:rFonts w:hint="eastAsia" w:eastAsia="方正仿宋_GBK" w:cs="Times New Roman"/>
          <w:color w:val="auto"/>
          <w:kern w:val="0"/>
          <w:sz w:val="24"/>
          <w:szCs w:val="24"/>
          <w:highlight w:val="none"/>
          <w:lang w:val="en-US" w:eastAsia="zh-CN"/>
        </w:rPr>
        <w:t>等</w:t>
      </w:r>
      <w:r>
        <w:rPr>
          <w:rFonts w:hint="default" w:eastAsia="方正仿宋_GBK" w:cs="Times New Roman"/>
          <w:color w:val="auto"/>
          <w:kern w:val="0"/>
          <w:sz w:val="24"/>
          <w:szCs w:val="24"/>
          <w:highlight w:val="none"/>
          <w:lang w:val="en-US" w:eastAsia="zh-CN"/>
        </w:rPr>
        <w:t>统计软件进行单因素方差分析，并用Duncan氏法进行多重比较，结果用“平均值±标准差”表示，</w:t>
      </w:r>
      <w:r>
        <w:rPr>
          <w:rFonts w:hint="eastAsia" w:eastAsia="方正仿宋_GBK" w:cs="Times New Roman"/>
          <w:color w:val="auto"/>
          <w:kern w:val="0"/>
          <w:sz w:val="24"/>
          <w:szCs w:val="24"/>
          <w:highlight w:val="none"/>
          <w:lang w:val="en-US" w:eastAsia="zh-CN"/>
        </w:rPr>
        <w:t>并进行</w:t>
      </w:r>
      <w:r>
        <w:rPr>
          <w:rFonts w:hint="default" w:eastAsia="方正仿宋_GBK" w:cs="Times New Roman"/>
          <w:color w:val="auto"/>
          <w:kern w:val="0"/>
          <w:sz w:val="24"/>
          <w:szCs w:val="24"/>
          <w:highlight w:val="none"/>
          <w:lang w:val="en-US" w:eastAsia="zh-CN"/>
        </w:rPr>
        <w:t>差异显著性判断</w:t>
      </w:r>
      <w:r>
        <w:rPr>
          <w:rFonts w:hint="eastAsia" w:eastAsia="方正仿宋_GBK" w:cs="Times New Roman"/>
          <w:color w:val="auto"/>
          <w:kern w:val="0"/>
          <w:sz w:val="24"/>
          <w:szCs w:val="24"/>
          <w:highlight w:val="none"/>
          <w:lang w:val="en-US" w:eastAsia="zh-CN"/>
        </w:rPr>
        <w:t>，得出对比结论，形成技术服务成果报告</w:t>
      </w:r>
      <w:r>
        <w:rPr>
          <w:rFonts w:hint="default"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p>
    <w:p>
      <w:pPr>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招标方采用综合评估法评标，评委将依据乙方提交的比选响应文件，对各项评标项目进行比较和评审。通过阅读比选响应文件，汇总各项评标项目分值，按得分从高到低推选3家中标候选人。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rPr>
        <w:t>综合评分法</w:t>
      </w:r>
      <w:r>
        <w:rPr>
          <w:rFonts w:hint="eastAsia" w:eastAsia="方正仿宋_GBK" w:cs="Times New Roman"/>
          <w:b w:val="0"/>
          <w:bCs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1、招标方在中标候选人范围内依据排序进行选择，最终确定中标人。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2、报价最低的参选方有不中标的可能，对未中标的原因招标方可不予解释。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3、中标及落标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定标后，招标方将通知中标人；如参选方在比选工作结束后7日内没有接到招标方发出的中标通知，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4、收到三家（含三家）以上符合招标要求的参选方，开标有效。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lang w:val="en-US" w:eastAsia="zh-CN"/>
        </w:rPr>
        <w:br w:type="page"/>
      </w:r>
      <w:r>
        <w:rPr>
          <w:rFonts w:hint="default" w:ascii="Times New Roman" w:hAnsi="Times New Roman" w:eastAsia="方正仿宋_GBK" w:cs="Times New Roman"/>
          <w:b/>
          <w:color w:val="auto"/>
          <w:sz w:val="24"/>
          <w:szCs w:val="24"/>
          <w:highlight w:val="none"/>
          <w:lang w:val="en-US" w:eastAsia="zh-CN"/>
        </w:rPr>
        <w:t>三、</w:t>
      </w:r>
      <w:r>
        <w:rPr>
          <w:rFonts w:hint="default" w:ascii="Times New Roman" w:hAnsi="Times New Roman" w:eastAsia="方正仿宋_GBK" w:cs="Times New Roman"/>
          <w:b/>
          <w:color w:val="auto"/>
          <w:sz w:val="24"/>
          <w:szCs w:val="24"/>
          <w:highlight w:val="none"/>
        </w:rPr>
        <w:t>评分标准</w:t>
      </w:r>
    </w:p>
    <w:tbl>
      <w:tblPr>
        <w:tblStyle w:val="1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评分项及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cs="Times New Roman"/>
                <w:b/>
                <w:bCs/>
                <w:color w:val="auto"/>
                <w:sz w:val="24"/>
                <w:szCs w:val="24"/>
                <w:highlight w:val="none"/>
              </w:rPr>
              <w:t>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商务分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iCs/>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根据提供与其他单位相关业绩的签字盖章合同（自2020年1月1日至本项目招标公告发布之日止）扫描件，每提供1家公司得</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分，最多</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技术</w:t>
            </w:r>
            <w:r>
              <w:rPr>
                <w:rFonts w:hint="eastAsia" w:eastAsia="方正仿宋_GBK" w:cs="Times New Roman"/>
                <w:b/>
                <w:bCs w:val="0"/>
                <w:color w:val="auto"/>
                <w:sz w:val="24"/>
                <w:szCs w:val="24"/>
                <w:highlight w:val="none"/>
                <w:lang w:eastAsia="zh-CN"/>
              </w:rPr>
              <w:t>服务</w:t>
            </w:r>
            <w:r>
              <w:rPr>
                <w:rFonts w:hint="default" w:ascii="Times New Roman" w:hAnsi="Times New Roman" w:eastAsia="方正仿宋_GBK" w:cs="Times New Roman"/>
                <w:b/>
                <w:bCs w:val="0"/>
                <w:color w:val="auto"/>
                <w:sz w:val="24"/>
                <w:szCs w:val="24"/>
                <w:highlight w:val="none"/>
              </w:rPr>
              <w:t>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45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技术服务实力（15分）：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1.提供《重庆市种畜场山羊屠宰检测技术服务项目组织分工方案》，方案设计简单，职责不清晰，得0-</w:t>
            </w:r>
            <w:r>
              <w:rPr>
                <w:rFonts w:hint="eastAsia"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分；方案设计一般，职责较明确，得</w:t>
            </w:r>
            <w:r>
              <w:rPr>
                <w:rFonts w:hint="eastAsia"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分；方案设计合理，职责清晰，专业性强，得</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分；2.项目参与人员</w:t>
            </w:r>
            <w:r>
              <w:rPr>
                <w:rFonts w:hint="eastAsia" w:eastAsia="方正仿宋_GBK" w:cs="Times New Roman"/>
                <w:color w:val="auto"/>
                <w:sz w:val="24"/>
                <w:szCs w:val="24"/>
                <w:highlight w:val="none"/>
                <w:lang w:val="en-US" w:eastAsia="zh-CN"/>
              </w:rPr>
              <w:t>配置</w:t>
            </w:r>
            <w:r>
              <w:rPr>
                <w:rFonts w:hint="eastAsia" w:ascii="Times New Roman" w:hAnsi="Times New Roman" w:eastAsia="方正仿宋_GBK" w:cs="Times New Roman"/>
                <w:color w:val="auto"/>
                <w:sz w:val="24"/>
                <w:szCs w:val="24"/>
                <w:highlight w:val="none"/>
                <w:lang w:val="en-US" w:eastAsia="zh-CN"/>
              </w:rPr>
              <w:t>1-2人（含）得1分、3-5（含）人得2分、5人（含）以上得3分；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3.项目参与人员为副教授（副高级）及以上职称1人得1分，其他不得分，最高3分；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4.项目参与人员所涉专业广泛，以动物医学类、动物科学类</w:t>
            </w:r>
            <w:r>
              <w:rPr>
                <w:rFonts w:hint="eastAsia" w:eastAsia="方正仿宋_GBK" w:cs="Times New Roman"/>
                <w:color w:val="auto"/>
                <w:sz w:val="24"/>
                <w:szCs w:val="24"/>
                <w:highlight w:val="none"/>
                <w:lang w:val="en-US" w:eastAsia="zh-CN"/>
              </w:rPr>
              <w:t>专业为前提，每一研究方向及擅长领域得1分，最高4分。</w:t>
            </w:r>
          </w:p>
          <w:p>
            <w:pPr>
              <w:numPr>
                <w:ilvl w:val="0"/>
                <w:numId w:val="0"/>
              </w:numPr>
              <w:spacing w:line="400" w:lineRule="exact"/>
              <w:ind w:left="0" w:leftChars="0" w:firstLine="0" w:firstLineChars="0"/>
              <w:jc w:val="both"/>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技术服务履责能力（</w:t>
            </w:r>
            <w:r>
              <w:rPr>
                <w:rFonts w:hint="eastAsia" w:eastAsia="方正仿宋_GBK" w:cs="Times New Roman"/>
                <w:b/>
                <w:bCs/>
                <w:color w:val="auto"/>
                <w:sz w:val="24"/>
                <w:szCs w:val="24"/>
                <w:highlight w:val="none"/>
                <w:lang w:val="en-US" w:eastAsia="zh-CN"/>
              </w:rPr>
              <w:t>30</w:t>
            </w:r>
            <w:r>
              <w:rPr>
                <w:rFonts w:hint="eastAsia" w:ascii="Times New Roman" w:hAnsi="Times New Roman" w:eastAsia="方正仿宋_GBK" w:cs="Times New Roman"/>
                <w:b/>
                <w:bCs/>
                <w:color w:val="auto"/>
                <w:sz w:val="24"/>
                <w:szCs w:val="24"/>
                <w:highlight w:val="none"/>
                <w:lang w:val="en-US" w:eastAsia="zh-CN"/>
              </w:rPr>
              <w:t>分）：</w:t>
            </w:r>
          </w:p>
          <w:p>
            <w:pPr>
              <w:numPr>
                <w:ilvl w:val="0"/>
                <w:numId w:val="0"/>
              </w:numPr>
              <w:spacing w:line="400" w:lineRule="exact"/>
              <w:ind w:left="0" w:leftChars="0" w:firstLine="0" w:firstLineChars="0"/>
              <w:jc w:val="both"/>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1.提供《重庆市种畜场山羊</w:t>
            </w:r>
            <w:r>
              <w:rPr>
                <w:rFonts w:hint="eastAsia" w:eastAsia="方正仿宋_GBK" w:cs="Times New Roman"/>
                <w:color w:val="auto"/>
                <w:sz w:val="24"/>
                <w:szCs w:val="24"/>
                <w:highlight w:val="none"/>
                <w:lang w:val="en-US" w:eastAsia="zh-CN"/>
              </w:rPr>
              <w:t>养殖</w:t>
            </w:r>
            <w:r>
              <w:rPr>
                <w:rFonts w:hint="eastAsia" w:ascii="Times New Roman" w:hAnsi="Times New Roman" w:eastAsia="方正仿宋_GBK" w:cs="Times New Roman"/>
                <w:color w:val="auto"/>
                <w:sz w:val="24"/>
                <w:szCs w:val="24"/>
                <w:highlight w:val="none"/>
                <w:lang w:val="en-US" w:eastAsia="zh-CN"/>
              </w:rPr>
              <w:t>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方案》，方案</w:t>
            </w:r>
            <w:r>
              <w:rPr>
                <w:rFonts w:hint="eastAsia" w:eastAsia="方正仿宋_GBK" w:cs="Times New Roman"/>
                <w:color w:val="auto"/>
                <w:sz w:val="24"/>
                <w:szCs w:val="24"/>
                <w:highlight w:val="none"/>
                <w:lang w:val="en-US" w:eastAsia="zh-CN"/>
              </w:rPr>
              <w:t>需</w:t>
            </w:r>
            <w:r>
              <w:rPr>
                <w:rFonts w:hint="eastAsia" w:ascii="Times New Roman" w:hAnsi="Times New Roman" w:eastAsia="方正仿宋_GBK" w:cs="Times New Roman"/>
                <w:color w:val="auto"/>
                <w:sz w:val="24"/>
                <w:szCs w:val="24"/>
                <w:highlight w:val="none"/>
                <w:lang w:val="en-US" w:eastAsia="zh-CN"/>
              </w:rPr>
              <w:t>包含</w:t>
            </w:r>
            <w:r>
              <w:rPr>
                <w:rFonts w:hint="eastAsia" w:eastAsia="方正仿宋_GBK" w:cs="Times New Roman"/>
                <w:color w:val="auto"/>
                <w:sz w:val="24"/>
                <w:szCs w:val="24"/>
                <w:highlight w:val="none"/>
                <w:lang w:val="en-US" w:eastAsia="zh-CN"/>
              </w:rPr>
              <w:t>采购标的养殖技术服务项中所列内容：</w:t>
            </w:r>
          </w:p>
          <w:p>
            <w:pPr>
              <w:numPr>
                <w:ilvl w:val="0"/>
                <w:numId w:val="0"/>
              </w:numPr>
              <w:spacing w:line="400" w:lineRule="exact"/>
              <w:jc w:val="both"/>
              <w:rPr>
                <w:rFonts w:hint="eastAsia"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方案</w:t>
            </w:r>
            <w:r>
              <w:rPr>
                <w:rFonts w:hint="eastAsia" w:ascii="Times New Roman" w:hAnsi="Times New Roman" w:eastAsia="方正仿宋_GBK" w:cs="Times New Roman"/>
                <w:color w:val="auto"/>
                <w:sz w:val="24"/>
                <w:szCs w:val="24"/>
                <w:highlight w:val="none"/>
                <w:lang w:val="en-US" w:eastAsia="zh-CN"/>
              </w:rPr>
              <w:t>设计简单，</w:t>
            </w:r>
            <w:r>
              <w:rPr>
                <w:rFonts w:hint="eastAsia" w:eastAsia="方正仿宋_GBK" w:cs="Times New Roman"/>
                <w:color w:val="auto"/>
                <w:sz w:val="24"/>
                <w:szCs w:val="24"/>
                <w:highlight w:val="none"/>
                <w:lang w:val="en-US" w:eastAsia="zh-CN"/>
              </w:rPr>
              <w:t>工作思路</w:t>
            </w:r>
            <w:r>
              <w:rPr>
                <w:rFonts w:hint="eastAsia" w:ascii="Times New Roman" w:hAnsi="Times New Roman" w:eastAsia="方正仿宋_GBK" w:cs="Times New Roman"/>
                <w:color w:val="auto"/>
                <w:sz w:val="24"/>
                <w:szCs w:val="24"/>
                <w:highlight w:val="none"/>
                <w:lang w:val="en-US" w:eastAsia="zh-CN"/>
              </w:rPr>
              <w:t>不清晰，</w:t>
            </w:r>
            <w:r>
              <w:rPr>
                <w:rFonts w:hint="eastAsia" w:eastAsia="方正仿宋_GBK" w:cs="Times New Roman"/>
                <w:color w:val="auto"/>
                <w:sz w:val="24"/>
                <w:szCs w:val="24"/>
                <w:highlight w:val="none"/>
                <w:lang w:val="en-US" w:eastAsia="zh-CN"/>
              </w:rPr>
              <w:t>职责履行模糊</w:t>
            </w:r>
            <w:r>
              <w:rPr>
                <w:rFonts w:hint="eastAsia" w:ascii="Times New Roman" w:hAnsi="Times New Roman" w:eastAsia="方正仿宋_GBK" w:cs="Times New Roman"/>
                <w:color w:val="auto"/>
                <w:sz w:val="24"/>
                <w:szCs w:val="24"/>
                <w:highlight w:val="none"/>
                <w:lang w:val="en-US" w:eastAsia="zh-CN"/>
              </w:rPr>
              <w:t>得0-3分；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方案设计一般，</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职责履行较能到位，</w:t>
            </w:r>
            <w:r>
              <w:rPr>
                <w:rFonts w:hint="eastAsia" w:ascii="Times New Roman" w:hAnsi="Times New Roman" w:eastAsia="方正仿宋_GBK" w:cs="Times New Roman"/>
                <w:color w:val="auto"/>
                <w:sz w:val="24"/>
                <w:szCs w:val="24"/>
                <w:highlight w:val="none"/>
                <w:lang w:val="en-US" w:eastAsia="zh-CN"/>
              </w:rPr>
              <w:t>得3-6分；方案设计合理，</w:t>
            </w:r>
            <w:r>
              <w:rPr>
                <w:rFonts w:hint="eastAsia" w:eastAsia="方正仿宋_GBK" w:cs="Times New Roman"/>
                <w:color w:val="auto"/>
                <w:sz w:val="24"/>
                <w:szCs w:val="24"/>
                <w:highlight w:val="none"/>
                <w:lang w:val="en-US" w:eastAsia="zh-CN"/>
              </w:rPr>
              <w:t>工作思路清晰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职责履行到位，能明确到专人负责、开展服务形式及次数等均有数据做支撑，</w:t>
            </w:r>
            <w:r>
              <w:rPr>
                <w:rFonts w:hint="eastAsia" w:ascii="Times New Roman" w:hAnsi="Times New Roman" w:eastAsia="方正仿宋_GBK" w:cs="Times New Roman"/>
                <w:color w:val="auto"/>
                <w:sz w:val="24"/>
                <w:szCs w:val="24"/>
                <w:highlight w:val="none"/>
                <w:lang w:val="en-US" w:eastAsia="zh-CN"/>
              </w:rPr>
              <w:t>得6-10分；</w:t>
            </w:r>
          </w:p>
          <w:p>
            <w:pPr>
              <w:numPr>
                <w:ilvl w:val="0"/>
                <w:numId w:val="0"/>
              </w:numPr>
              <w:spacing w:line="400" w:lineRule="exact"/>
              <w:ind w:left="0" w:leftChars="0" w:firstLine="0" w:firstLineChars="0"/>
              <w:jc w:val="both"/>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2.提供《重庆市种畜场山羊屠宰检测技术服务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，方案需包含采购标的测定及数据处理项所列内容：</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方案</w:t>
            </w:r>
            <w:r>
              <w:rPr>
                <w:rFonts w:hint="eastAsia" w:ascii="Times New Roman" w:hAnsi="Times New Roman" w:eastAsia="方正仿宋_GBK" w:cs="Times New Roman"/>
                <w:color w:val="auto"/>
                <w:sz w:val="24"/>
                <w:szCs w:val="24"/>
                <w:highlight w:val="none"/>
                <w:lang w:val="en-US" w:eastAsia="zh-CN"/>
              </w:rPr>
              <w:t>设计简单，</w:t>
            </w:r>
            <w:r>
              <w:rPr>
                <w:rFonts w:hint="eastAsia" w:eastAsia="方正仿宋_GBK" w:cs="Times New Roman"/>
                <w:color w:val="auto"/>
                <w:sz w:val="24"/>
                <w:szCs w:val="24"/>
                <w:highlight w:val="none"/>
                <w:lang w:val="en-US" w:eastAsia="zh-CN"/>
              </w:rPr>
              <w:t>工作思路</w:t>
            </w:r>
            <w:r>
              <w:rPr>
                <w:rFonts w:hint="eastAsia" w:ascii="Times New Roman" w:hAnsi="Times New Roman" w:eastAsia="方正仿宋_GBK" w:cs="Times New Roman"/>
                <w:color w:val="auto"/>
                <w:sz w:val="24"/>
                <w:szCs w:val="24"/>
                <w:highlight w:val="none"/>
                <w:lang w:val="en-US" w:eastAsia="zh-CN"/>
              </w:rPr>
              <w:t>不清晰，</w:t>
            </w:r>
            <w:r>
              <w:rPr>
                <w:rFonts w:hint="eastAsia" w:eastAsia="方正仿宋_GBK" w:cs="Times New Roman"/>
                <w:color w:val="auto"/>
                <w:sz w:val="24"/>
                <w:szCs w:val="24"/>
                <w:highlight w:val="none"/>
                <w:lang w:val="en-US" w:eastAsia="zh-CN"/>
              </w:rPr>
              <w:t>操作性不强，</w:t>
            </w:r>
            <w:r>
              <w:rPr>
                <w:rFonts w:hint="eastAsia" w:ascii="Times New Roman" w:hAnsi="Times New Roman" w:eastAsia="方正仿宋_GBK" w:cs="Times New Roman"/>
                <w:color w:val="auto"/>
                <w:sz w:val="24"/>
                <w:szCs w:val="24"/>
                <w:highlight w:val="none"/>
                <w:lang w:val="en-US" w:eastAsia="zh-CN"/>
              </w:rPr>
              <w:t>得0-</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方案设计一般，</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针对性较强，具有可操作性，</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10</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w:t>
            </w:r>
            <w:r>
              <w:rPr>
                <w:rFonts w:hint="eastAsia" w:eastAsia="方正仿宋_GBK" w:cs="Times New Roman"/>
                <w:color w:val="auto"/>
                <w:sz w:val="24"/>
                <w:szCs w:val="24"/>
                <w:highlight w:val="none"/>
                <w:lang w:val="en-US" w:eastAsia="zh-CN"/>
              </w:rPr>
              <w:t>较为</w:t>
            </w:r>
            <w:r>
              <w:rPr>
                <w:rFonts w:hint="eastAsia" w:ascii="Times New Roman" w:hAnsi="Times New Roman" w:eastAsia="方正仿宋_GBK" w:cs="Times New Roman"/>
                <w:color w:val="auto"/>
                <w:sz w:val="24"/>
                <w:szCs w:val="24"/>
                <w:highlight w:val="none"/>
                <w:lang w:val="en-US" w:eastAsia="zh-CN"/>
              </w:rPr>
              <w:t>合理，</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人员、物资、设备及数据处理等较能明确到位，可操作难度低，</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10</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15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方案设计合理，</w:t>
            </w:r>
            <w:r>
              <w:rPr>
                <w:rFonts w:hint="eastAsia" w:eastAsia="方正仿宋_GBK" w:cs="Times New Roman"/>
                <w:color w:val="auto"/>
                <w:sz w:val="24"/>
                <w:szCs w:val="24"/>
                <w:highlight w:val="none"/>
                <w:lang w:val="en-US" w:eastAsia="zh-CN"/>
              </w:rPr>
              <w:t>工作思路清晰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物资、耗材准备充分，检测内容有检测依据，仪器设备能提前准备，数据能按要求进行处理，可操作难度低，</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15</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20</w:t>
            </w:r>
            <w:r>
              <w:rPr>
                <w:rFonts w:hint="eastAsia" w:ascii="Times New Roman" w:hAnsi="Times New Roman" w:eastAsia="方正仿宋_GBK"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报价分采用</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优先法计算，即满足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的要求且投标报价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50</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50</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p>
        </w:tc>
      </w:tr>
    </w:tbl>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四</w:t>
      </w:r>
      <w:r>
        <w:rPr>
          <w:rFonts w:hint="default" w:ascii="Times New Roman" w:hAnsi="Times New Roman" w:eastAsia="方正仿宋_GBK" w:cs="Times New Roman"/>
          <w:b/>
          <w:bCs/>
          <w:color w:val="auto"/>
          <w:kern w:val="0"/>
          <w:sz w:val="24"/>
          <w:szCs w:val="24"/>
          <w:highlight w:val="none"/>
        </w:rPr>
        <w:t>、投标人发生以下条款情况之一者，视为无效响应，其响应文件将被拒绝：</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eastAsia="zh-CN"/>
        </w:rPr>
        <w:t>投标人不符合资质要求的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2、</w:t>
      </w:r>
      <w:r>
        <w:rPr>
          <w:rFonts w:hint="eastAsia" w:ascii="Times New Roman" w:hAnsi="Times New Roman" w:eastAsia="方正仿宋_GBK" w:cs="Times New Roman"/>
          <w:color w:val="auto"/>
          <w:kern w:val="0"/>
          <w:sz w:val="24"/>
          <w:szCs w:val="24"/>
          <w:highlight w:val="none"/>
          <w:lang w:eastAsia="zh-CN"/>
        </w:rPr>
        <w:t>投标人近三年考核有不合格的</w:t>
      </w:r>
      <w:r>
        <w:rPr>
          <w:rFonts w:hint="eastAsia"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eastAsia="zh-CN"/>
        </w:rPr>
        <w:t>投标价格超过最高限价的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投标人所提交的响应文件不按规定签字、盖章；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、投标人响应文件内容有与国家现行法律法规相违背的内容，或附有招标人无法接受的条件。</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甲</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方：</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 xml:space="preserve">联系人：            </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电话：</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统一社会信用代码：</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乙</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方：</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联系人：</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电话：</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统一社会信用代码：</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26" w:firstLineChars="343"/>
        <w:textAlignment w:val="auto"/>
        <w:rPr>
          <w:rFonts w:hint="eastAsia" w:ascii="方正仿宋_GBK" w:hAnsi="方正仿宋_GBK" w:eastAsia="方正仿宋_GBK" w:cs="方正仿宋_GBK"/>
          <w:b/>
          <w:sz w:val="24"/>
          <w:lang w:val="fr-FR"/>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本合同甲方委托乙方就</w:t>
      </w:r>
      <w:r>
        <w:rPr>
          <w:rFonts w:hint="eastAsia" w:ascii="方正仿宋_GBK" w:hAnsi="方正仿宋_GBK" w:eastAsia="方正仿宋_GBK" w:cs="方正仿宋_GBK"/>
          <w:sz w:val="24"/>
          <w:lang w:val="en-US" w:eastAsia="zh-CN"/>
        </w:rPr>
        <w:t>重庆市种畜场山羊屠宰检测技术服务</w:t>
      </w:r>
      <w:r>
        <w:rPr>
          <w:rFonts w:hint="eastAsia" w:ascii="方正仿宋_GBK" w:hAnsi="方正仿宋_GBK" w:eastAsia="方正仿宋_GBK" w:cs="方正仿宋_GBK"/>
          <w:sz w:val="24"/>
        </w:rPr>
        <w:t>项目</w:t>
      </w:r>
      <w:r>
        <w:rPr>
          <w:rFonts w:hint="eastAsia" w:ascii="方正仿宋_GBK" w:hAnsi="方正仿宋_GBK" w:eastAsia="方正仿宋_GBK" w:cs="方正仿宋_GBK"/>
          <w:spacing w:val="-4"/>
          <w:sz w:val="24"/>
        </w:rPr>
        <w:t>进行技术服务，并支付项目技术服务费。双方</w:t>
      </w:r>
      <w:r>
        <w:rPr>
          <w:rFonts w:hint="eastAsia" w:ascii="方正仿宋_GBK" w:hAnsi="方正仿宋_GBK" w:eastAsia="方正仿宋_GBK" w:cs="方正仿宋_GBK"/>
          <w:sz w:val="24"/>
        </w:rPr>
        <w:t>经过平等协商，在真实、充分地表达各自意愿的基础上，根据《中华人民共和国合同法》的规定，达成如下协议，并由双方共同恪守。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第一条  </w:t>
      </w:r>
      <w:r>
        <w:rPr>
          <w:rFonts w:hint="eastAsia" w:ascii="方正仿宋_GBK" w:hAnsi="方正仿宋_GBK" w:eastAsia="方正仿宋_GBK" w:cs="方正仿宋_GBK"/>
          <w:sz w:val="24"/>
        </w:rPr>
        <w:t>乙方进行技术服务的内容、要求和方式：</w:t>
      </w:r>
      <w:r>
        <w:rPr>
          <w:rFonts w:hint="eastAsia" w:ascii="方正仿宋_GBK" w:hAnsi="方正仿宋_GBK" w:eastAsia="方正仿宋_GBK" w:cs="方正仿宋_GBK"/>
          <w:b/>
          <w:sz w:val="24"/>
        </w:rPr>
        <w:br w:type="textWrapping"/>
      </w:r>
      <w:r>
        <w:rPr>
          <w:rFonts w:hint="eastAsia" w:ascii="方正仿宋_GBK" w:hAnsi="方正仿宋_GBK" w:eastAsia="方正仿宋_GBK" w:cs="方正仿宋_GBK"/>
          <w:sz w:val="24"/>
        </w:rPr>
        <w:t xml:space="preserve">     1．技术服务内容：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numPr>
          <w:ins w:id="0" w:author="Administrator" w:date=""/>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lang w:val="en-US" w:eastAsia="zh-CN"/>
        </w:rPr>
        <w:t>（5）数据处理要求：所有检测数据需用SAS9.2等统计软件进行单因素方差分析，并用Duncan氏法进行多重比较，结果用“平均值±标准差”表示，并进行差异显著性判断，得出对比结论，形成技术服务成果报告。</w:t>
      </w:r>
      <w:r>
        <w:rPr>
          <w:rFonts w:hint="eastAsia" w:ascii="方正仿宋_GBK" w:hAnsi="方正仿宋_GBK" w:eastAsia="方正仿宋_GBK" w:cs="方正仿宋_GBK"/>
          <w:sz w:val="24"/>
        </w:rPr>
        <w:t>2．技术服务范围：</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lang w:eastAsia="zh-CN"/>
        </w:rPr>
        <w:t>）组织人员进行山羊养殖技术服务；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组织人员</w:t>
      </w:r>
      <w:r>
        <w:rPr>
          <w:rFonts w:hint="eastAsia" w:ascii="方正仿宋_GBK" w:hAnsi="方正仿宋_GBK" w:eastAsia="方正仿宋_GBK" w:cs="方正仿宋_GBK"/>
          <w:sz w:val="24"/>
        </w:rPr>
        <w:t>现场</w:t>
      </w:r>
      <w:r>
        <w:rPr>
          <w:rFonts w:hint="eastAsia" w:ascii="方正仿宋_GBK" w:hAnsi="方正仿宋_GBK" w:eastAsia="方正仿宋_GBK" w:cs="方正仿宋_GBK"/>
          <w:sz w:val="24"/>
          <w:lang w:eastAsia="zh-CN"/>
        </w:rPr>
        <w:t>开展屠宰、测定、采样等工作</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组织人员开展试验室检测工作</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）对相关数据</w:t>
      </w:r>
      <w:r>
        <w:rPr>
          <w:rFonts w:hint="eastAsia" w:ascii="方正仿宋_GBK" w:hAnsi="方正仿宋_GBK" w:eastAsia="方正仿宋_GBK" w:cs="方正仿宋_GBK"/>
          <w:sz w:val="24"/>
          <w:lang w:val="en-US" w:eastAsia="zh-CN"/>
        </w:rPr>
        <w:t>进行差异显著性判断，得出对比结论，形成技术服务成果报告</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（1）提供专业人员与检测设备；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（2）按甲方要求组织人员及仪器等开展屠宰试验工作；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（3）按甲方要求时间节点完成各阶段工作：屠宰试验202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eastAsia="zh-CN"/>
        </w:rPr>
        <w:t>年</w:t>
      </w:r>
      <w:r>
        <w:rPr>
          <w:rFonts w:hint="eastAsia" w:ascii="方正仿宋_GBK" w:hAnsi="方正仿宋_GBK" w:eastAsia="方正仿宋_GBK" w:cs="方正仿宋_GBK"/>
          <w:sz w:val="24"/>
          <w:lang w:val="en-US" w:eastAsia="zh-CN"/>
        </w:rPr>
        <w:t>11</w:t>
      </w:r>
      <w:r>
        <w:rPr>
          <w:rFonts w:hint="eastAsia" w:ascii="方正仿宋_GBK" w:hAnsi="方正仿宋_GBK" w:eastAsia="方正仿宋_GBK" w:cs="方正仿宋_GBK"/>
          <w:sz w:val="24"/>
          <w:lang w:eastAsia="zh-CN"/>
        </w:rPr>
        <w:t>月</w:t>
      </w:r>
      <w:r>
        <w:rPr>
          <w:rFonts w:hint="eastAsia" w:ascii="方正仿宋_GBK" w:hAnsi="方正仿宋_GBK" w:eastAsia="方正仿宋_GBK" w:cs="方正仿宋_GBK"/>
          <w:sz w:val="24"/>
          <w:lang w:val="en-US" w:eastAsia="zh-CN"/>
        </w:rPr>
        <w:t>30</w:t>
      </w:r>
      <w:r>
        <w:rPr>
          <w:rFonts w:hint="eastAsia" w:ascii="方正仿宋_GBK" w:hAnsi="方正仿宋_GBK" w:eastAsia="方正仿宋_GBK" w:cs="方正仿宋_GBK"/>
          <w:sz w:val="24"/>
          <w:lang w:eastAsia="zh-CN"/>
        </w:rPr>
        <w:t>日前完成，检测指标、技术服务成果报告于202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eastAsia="zh-CN"/>
        </w:rPr>
        <w:t>年</w:t>
      </w:r>
      <w:r>
        <w:rPr>
          <w:rFonts w:hint="eastAsia" w:ascii="方正仿宋_GBK" w:hAnsi="方正仿宋_GBK" w:eastAsia="方正仿宋_GBK" w:cs="方正仿宋_GBK"/>
          <w:sz w:val="24"/>
          <w:lang w:val="en-US" w:eastAsia="zh-CN"/>
        </w:rPr>
        <w:t>12</w:t>
      </w:r>
      <w:r>
        <w:rPr>
          <w:rFonts w:hint="eastAsia" w:ascii="方正仿宋_GBK" w:hAnsi="方正仿宋_GBK" w:eastAsia="方正仿宋_GBK" w:cs="方正仿宋_GBK"/>
          <w:sz w:val="24"/>
          <w:lang w:eastAsia="zh-CN"/>
        </w:rPr>
        <w:t>月</w:t>
      </w:r>
      <w:r>
        <w:rPr>
          <w:rFonts w:hint="eastAsia" w:ascii="方正仿宋_GBK" w:hAnsi="方正仿宋_GBK" w:eastAsia="方正仿宋_GBK" w:cs="方正仿宋_GBK"/>
          <w:sz w:val="24"/>
          <w:lang w:val="en-US" w:eastAsia="zh-CN"/>
        </w:rPr>
        <w:t>31</w:t>
      </w:r>
      <w:r>
        <w:rPr>
          <w:rFonts w:hint="eastAsia" w:ascii="方正仿宋_GBK" w:hAnsi="方正仿宋_GBK" w:eastAsia="方正仿宋_GBK" w:cs="方正仿宋_GBK"/>
          <w:sz w:val="24"/>
          <w:lang w:eastAsia="zh-CN"/>
        </w:rPr>
        <w:t>日前完成。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4．技术服务方式：甲方投入资金，乙方投入技术力量。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（1）甲方投入资金</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元正</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（2）乙方投入专业技术力量与设备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5．技术成果提交方式及数量：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（1）在约定时间内乙方书面提供检测与分析结果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（2）该书面检测与分析结果一式3份</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第二条</w:t>
      </w:r>
      <w:r>
        <w:rPr>
          <w:rFonts w:hint="eastAsia" w:ascii="方正仿宋_GBK" w:hAnsi="方正仿宋_GBK" w:eastAsia="方正仿宋_GBK" w:cs="方正仿宋_GBK"/>
          <w:sz w:val="24"/>
        </w:rPr>
        <w:t xml:space="preserve">  乙方应当按照下列进度要求，进行本合同项目的技术服务工作：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1．技术服务期限：</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2．技术服务进度：</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lang w:eastAsia="zh-CN"/>
        </w:rPr>
        <w:t>，开展山羊养殖技术咨询、指导服务；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11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30  </w:t>
      </w:r>
      <w:r>
        <w:rPr>
          <w:rFonts w:hint="eastAsia" w:ascii="方正仿宋_GBK" w:hAnsi="方正仿宋_GBK" w:eastAsia="方正仿宋_GBK" w:cs="方正仿宋_GBK"/>
          <w:sz w:val="24"/>
        </w:rPr>
        <w:t>日进行前提调研与准备工作，完成屠宰试验及相关样品采集；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u w:val="none"/>
          <w:lang w:val="en-US" w:eastAsia="zh-CN"/>
        </w:rPr>
        <w:t>完成</w:t>
      </w:r>
      <w:r>
        <w:rPr>
          <w:rFonts w:hint="eastAsia" w:ascii="方正仿宋_GBK" w:hAnsi="方正仿宋_GBK" w:eastAsia="方正仿宋_GBK" w:cs="方正仿宋_GBK"/>
          <w:sz w:val="24"/>
        </w:rPr>
        <w:t>样本检测工作</w:t>
      </w:r>
      <w:r>
        <w:rPr>
          <w:rFonts w:hint="eastAsia" w:ascii="方正仿宋_GBK" w:hAnsi="方正仿宋_GBK" w:eastAsia="方正仿宋_GBK" w:cs="方正仿宋_GBK"/>
          <w:sz w:val="24"/>
          <w:lang w:eastAsia="zh-CN"/>
        </w:rPr>
        <w:t>、形成技术服务成果报告。</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3．技术服务地点：</w:t>
      </w:r>
      <w:r>
        <w:rPr>
          <w:rFonts w:hint="eastAsia" w:ascii="方正仿宋_GBK" w:hAnsi="方正仿宋_GBK" w:eastAsia="方正仿宋_GBK" w:cs="方正仿宋_GBK"/>
          <w:sz w:val="24"/>
          <w:lang w:eastAsia="zh-CN"/>
        </w:rPr>
        <w:t>重庆市永川区卫星湖街道华牧生态园</w:t>
      </w:r>
      <w:r>
        <w:rPr>
          <w:rFonts w:hint="eastAsia" w:ascii="方正仿宋_GBK" w:hAnsi="方正仿宋_GBK" w:eastAsia="方正仿宋_GBK" w:cs="方正仿宋_GBK"/>
          <w:bCs/>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第三条</w:t>
      </w:r>
      <w:r>
        <w:rPr>
          <w:rFonts w:hint="eastAsia" w:ascii="方正仿宋_GBK" w:hAnsi="方正仿宋_GBK" w:eastAsia="方正仿宋_GBK" w:cs="方正仿宋_GBK"/>
          <w:sz w:val="24"/>
        </w:rPr>
        <w:t xml:space="preserve">  为保证乙方有效进行技术服务工作，甲方应当向乙方提供协作事项：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1．提供基础资料：</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在合同生效后5天内，甲方向乙方提供下列参考资料；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lang w:eastAsia="zh-CN"/>
        </w:rPr>
        <w:t>）开展山羊养殖技术服务地址、需求；</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）样本采集的地点以及样本数量</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）待检测的相关指标</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2．提供工作条件：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（1）乙方人员去甲方工作期间，甲方应提供必要的工作场地。</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（2）甲方应提供开展屠宰试验场地、除检测设备以外常用工具。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第四条</w:t>
      </w:r>
      <w:r>
        <w:rPr>
          <w:rFonts w:hint="eastAsia" w:ascii="方正仿宋_GBK" w:hAnsi="方正仿宋_GBK" w:eastAsia="方正仿宋_GBK" w:cs="方正仿宋_GBK"/>
          <w:sz w:val="24"/>
        </w:rPr>
        <w:t xml:space="preserve">  甲方向乙方支付技术技术服务费及支付方式：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 xml:space="preserve">    1．技术服务费总额为：</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元正。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pacing w:val="-8"/>
          <w:sz w:val="24"/>
        </w:rPr>
      </w:pPr>
      <w:r>
        <w:rPr>
          <w:rFonts w:hint="eastAsia" w:ascii="方正仿宋_GBK" w:hAnsi="方正仿宋_GBK" w:eastAsia="方正仿宋_GBK" w:cs="方正仿宋_GBK"/>
          <w:sz w:val="24"/>
        </w:rPr>
        <w:t>2．技术服务费由甲方</w:t>
      </w:r>
      <w:r>
        <w:rPr>
          <w:rFonts w:hint="eastAsia" w:ascii="方正仿宋_GBK" w:hAnsi="方正仿宋_GBK" w:eastAsia="方正仿宋_GBK" w:cs="方正仿宋_GBK"/>
          <w:spacing w:val="-10"/>
          <w:sz w:val="24"/>
        </w:rPr>
        <w:t>分期支付给乙</w:t>
      </w:r>
      <w:r>
        <w:rPr>
          <w:rFonts w:hint="eastAsia" w:ascii="方正仿宋_GBK" w:hAnsi="方正仿宋_GBK" w:eastAsia="方正仿宋_GBK" w:cs="方正仿宋_GBK"/>
          <w:sz w:val="24"/>
        </w:rPr>
        <w:t xml:space="preserve">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具体支付方式和时间如下：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（1）合同签订后5个工作日内支付合同金额50%预付款；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（2）乙方完成采购标的所有内容，提供技术服务成果报告5个工作日内支付合同金额50%剩余款。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（3）付款后，乙方须提交由工作单位开具的相应金额的增值税普通发票。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3．乙方开户银行名称、地址和帐号为：</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5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收款单位：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开户银行：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银行地址：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银行帐号：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第五条</w:t>
      </w:r>
      <w:r>
        <w:rPr>
          <w:rFonts w:hint="eastAsia" w:ascii="方正仿宋_GBK" w:hAnsi="方正仿宋_GBK" w:eastAsia="方正仿宋_GBK" w:cs="方正仿宋_GBK"/>
          <w:sz w:val="24"/>
        </w:rPr>
        <w:t xml:space="preserve">  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甲方：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1.保密内容（包括技术信息和经营信息）: 本《服务报告》及项目内容均属内部资料，甲方对本项目技术资料负有保密义务，严格控制外传和使用的范围。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2．涉密人员范围: 甲方参与人员。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3．保密期限：1年。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1.保密内容（包括技术信息和经营信息）: 本《服务报告》及项目内容均属内部资料，乙方对本项目技术资料负有保密义务，严格控制外传和使用的范围。</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2．涉密人员范围: 课题组参加人员。</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3．保密期限：1年。</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第六条</w:t>
      </w:r>
      <w:r>
        <w:rPr>
          <w:rFonts w:hint="eastAsia" w:ascii="方正仿宋_GBK" w:hAnsi="方正仿宋_GBK" w:eastAsia="方正仿宋_GBK" w:cs="方正仿宋_GBK"/>
          <w:sz w:val="24"/>
        </w:rPr>
        <w:t xml:space="preserve">  合同变更：本合同的变更必须由双方协商一致，并以书面形式确定。</w:t>
      </w:r>
      <w:r>
        <w:rPr>
          <w:rFonts w:hint="eastAsia" w:ascii="方正仿宋_GBK" w:hAnsi="方正仿宋_GBK" w:eastAsia="方正仿宋_GBK" w:cs="方正仿宋_GBK"/>
          <w:sz w:val="24"/>
          <w:lang w:eastAsia="zh-CN"/>
        </w:rPr>
        <w:t>要</w:t>
      </w:r>
      <w:r>
        <w:rPr>
          <w:rFonts w:hint="eastAsia" w:ascii="方正仿宋_GBK" w:hAnsi="方正仿宋_GBK" w:eastAsia="方正仿宋_GBK" w:cs="方正仿宋_GBK"/>
          <w:sz w:val="24"/>
        </w:rPr>
        <w:t>求变更的一方可以向另一方提出变更合同权利与义务的书面请求，另一方应当在5日内予以答复；逾期未予答复的，视为同意。</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第七条</w:t>
      </w:r>
      <w:r>
        <w:rPr>
          <w:rFonts w:hint="eastAsia" w:ascii="方正仿宋_GBK" w:hAnsi="方正仿宋_GBK" w:eastAsia="方正仿宋_GBK" w:cs="方正仿宋_GBK"/>
          <w:sz w:val="24"/>
        </w:rPr>
        <w:t xml:space="preserve">  双方确定，按以下标准和方式对乙方提交的技术技术服务工作成果进行验收：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1．乙方提交技术服务工作成果的形式：检测结果及试验报告。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2．技术服务工作成果的验收标准：按本合同第一条的标准进行评审验收。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3．技术服务工作成果的验收方法：以会议方式，由双方推荐并组织有关专家、领导对本合同项目进行评审验收，甲方负责有关会务安排。</w:t>
      </w:r>
    </w:p>
    <w:p>
      <w:pPr>
        <w:keepNext w:val="0"/>
        <w:keepLines w:val="0"/>
        <w:pageBreakBefore w:val="0"/>
        <w:widowControl w:val="0"/>
        <w:kinsoku/>
        <w:wordWrap/>
        <w:overflowPunct/>
        <w:topLinePunct w:val="0"/>
        <w:autoSpaceDE/>
        <w:autoSpaceDN/>
        <w:bidi w:val="0"/>
        <w:adjustRightInd/>
        <w:snapToGrid/>
        <w:spacing w:line="560" w:lineRule="exact"/>
        <w:ind w:left="240" w:hanging="240" w:hangingChars="1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4．验收的时间和地点：202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年1</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月31前，以会议方式对试验报告组织验收，超过 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年1</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31</w:t>
      </w:r>
      <w:r>
        <w:rPr>
          <w:rFonts w:hint="eastAsia" w:ascii="方正仿宋_GBK" w:hAnsi="方正仿宋_GBK" w:eastAsia="方正仿宋_GBK" w:cs="方正仿宋_GBK"/>
          <w:sz w:val="24"/>
        </w:rPr>
        <w:t>日，甲方不组织验收，本合同项目视为验收合格，过期不再组织评审验收。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第八条</w:t>
      </w:r>
      <w:r>
        <w:rPr>
          <w:rFonts w:hint="eastAsia" w:ascii="方正仿宋_GBK" w:hAnsi="方正仿宋_GBK" w:eastAsia="方正仿宋_GBK" w:cs="方正仿宋_GBK"/>
          <w:sz w:val="24"/>
        </w:rPr>
        <w:t xml:space="preserve">  双方确定，按以下约定承担各自的违约责任：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1．甲方违反本合同第四条约定，应当向乙方支付违约金壹万元，不再赔偿其他经济损失。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2．乙方违反本合同第一条约定，应当向甲方支付违约金壹万元，不再赔偿其他经济损失。</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sz w:val="24"/>
        </w:rPr>
        <w:t>第九条</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Cs/>
          <w:sz w:val="24"/>
        </w:rPr>
        <w:t>风险责任的承担：</w:t>
      </w:r>
      <w:r>
        <w:rPr>
          <w:rFonts w:hint="eastAsia" w:ascii="方正仿宋_GBK" w:hAnsi="方正仿宋_GBK" w:eastAsia="方正仿宋_GBK" w:cs="方正仿宋_GBK"/>
          <w:b/>
          <w:bCs/>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本合同内容属技术服务，项目申报、实施和生产经营管理的风险责任由甲方承担，乙方不承担经济风险责任。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第十条</w:t>
      </w:r>
      <w:r>
        <w:rPr>
          <w:rFonts w:hint="eastAsia" w:ascii="方正仿宋_GBK" w:hAnsi="方正仿宋_GBK" w:eastAsia="方正仿宋_GBK" w:cs="方正仿宋_GBK"/>
          <w:sz w:val="24"/>
        </w:rPr>
        <w:t xml:space="preserve">  技术成果归属约定：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1．在本合同有效期内，甲方利用乙方提交的技术服务工作成果所完成的新的技术成果，归双方所有。</w:t>
      </w:r>
    </w:p>
    <w:p>
      <w:pPr>
        <w:keepNext w:val="0"/>
        <w:keepLines w:val="0"/>
        <w:pageBreakBefore w:val="0"/>
        <w:widowControl w:val="0"/>
        <w:kinsoku/>
        <w:wordWrap/>
        <w:overflowPunct/>
        <w:topLinePunct w:val="0"/>
        <w:autoSpaceDE/>
        <w:autoSpaceDN/>
        <w:bidi w:val="0"/>
        <w:adjustRightInd/>
        <w:snapToGrid/>
        <w:spacing w:line="560" w:lineRule="exact"/>
        <w:ind w:firstLine="735"/>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2．在本合同有效期内，乙方利用甲方提供的技术资料和工作条件所完成的新的技术成果，归双方所有。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 xml:space="preserve"> 第十一条 </w:t>
      </w:r>
      <w:r>
        <w:rPr>
          <w:rFonts w:hint="eastAsia" w:ascii="方正仿宋_GBK" w:hAnsi="方正仿宋_GBK" w:eastAsia="方正仿宋_GBK" w:cs="方正仿宋_GBK"/>
          <w:sz w:val="24"/>
        </w:rPr>
        <w:t xml:space="preserve"> 课题组及联系人：双方合作组建</w:t>
      </w:r>
      <w:r>
        <w:rPr>
          <w:rFonts w:hint="eastAsia" w:ascii="方正仿宋_GBK" w:hAnsi="方正仿宋_GBK" w:eastAsia="方正仿宋_GBK" w:cs="方正仿宋_GBK"/>
          <w:sz w:val="24"/>
          <w:lang w:eastAsia="zh-CN"/>
        </w:rPr>
        <w:t>重庆市种畜场山羊屠宰检测技术服务项目</w:t>
      </w:r>
      <w:r>
        <w:rPr>
          <w:rFonts w:hint="eastAsia" w:ascii="方正仿宋_GBK" w:hAnsi="方正仿宋_GBK" w:eastAsia="方正仿宋_GBK" w:cs="方正仿宋_GBK"/>
          <w:sz w:val="24"/>
        </w:rPr>
        <w:t>编制领导小组和服务课题组。双方确定，在本合同有效期内，甲方指定</w:t>
      </w:r>
      <w:r>
        <w:rPr>
          <w:rFonts w:hint="eastAsia" w:ascii="方正仿宋_GBK" w:hAnsi="方正仿宋_GBK" w:eastAsia="方正仿宋_GBK" w:cs="方正仿宋_GBK"/>
          <w:sz w:val="24"/>
          <w:lang w:eastAsia="zh-CN"/>
        </w:rPr>
        <w:t>人员</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，乙方指定</w:t>
      </w:r>
      <w:r>
        <w:rPr>
          <w:rFonts w:hint="eastAsia" w:ascii="方正仿宋_GBK" w:hAnsi="方正仿宋_GBK" w:eastAsia="方正仿宋_GBK" w:cs="方正仿宋_GBK"/>
          <w:sz w:val="24"/>
          <w:lang w:eastAsia="zh-CN"/>
        </w:rPr>
        <w:t>人员</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，为项目联系人。一方变更项目联系人的，应当及时以书面或电话通知另一方。</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b/>
          <w:sz w:val="24"/>
        </w:rPr>
        <w:t xml:space="preserve">第十二条 </w:t>
      </w:r>
      <w:r>
        <w:rPr>
          <w:rFonts w:hint="eastAsia" w:ascii="方正仿宋_GBK" w:hAnsi="方正仿宋_GBK" w:eastAsia="方正仿宋_GBK" w:cs="方正仿宋_GBK"/>
          <w:sz w:val="24"/>
        </w:rPr>
        <w:t xml:space="preserve"> 双方确定，出现以下情形，致使本合同的履行成为不必要或不可能的，可以解除本合同：因不可抗力导致合同不能履行</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第十三条 </w:t>
      </w:r>
      <w:r>
        <w:rPr>
          <w:rFonts w:hint="eastAsia" w:ascii="方正仿宋_GBK" w:hAnsi="方正仿宋_GBK" w:eastAsia="方正仿宋_GBK" w:cs="方正仿宋_GBK"/>
          <w:sz w:val="24"/>
        </w:rPr>
        <w:t xml:space="preserve"> 合同争议的处理：双方因履行本合同而发生的争议，应协商、调解解决。协商、调解不成的，提交重庆仲裁委员会仲裁解决。</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175"/>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b/>
          <w:sz w:val="24"/>
        </w:rPr>
        <w:t xml:space="preserve">第十四条  </w:t>
      </w:r>
      <w:r>
        <w:rPr>
          <w:rFonts w:hint="eastAsia" w:ascii="方正仿宋_GBK" w:hAnsi="方正仿宋_GBK" w:eastAsia="方正仿宋_GBK" w:cs="方正仿宋_GBK"/>
          <w:sz w:val="24"/>
        </w:rPr>
        <w:t>本合同一式6份，甲乙双方各执3份,具有同等法律效力。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175"/>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第十五条  </w:t>
      </w:r>
      <w:r>
        <w:rPr>
          <w:rFonts w:hint="eastAsia" w:ascii="方正仿宋_GBK" w:hAnsi="方正仿宋_GBK" w:eastAsia="方正仿宋_GBK" w:cs="方正仿宋_GBK"/>
          <w:sz w:val="24"/>
        </w:rPr>
        <w:t>本合同自甲方第一次支付的经费到账之日起生效，本项目的工作日程安排依此计算。</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甲方：(盖章）</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              （签名）</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委托代理人：              （签名）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乙方代表：               （签名）</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项目主持人：             （签名）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xml:space="preserve">                                        年 月  </w:t>
      </w:r>
      <w:r>
        <w:rPr>
          <w:rFonts w:hint="eastAsia" w:ascii="方正仿宋_GBK" w:hAnsi="方正仿宋_GBK" w:eastAsia="方正仿宋_GBK" w:cs="方正仿宋_GBK"/>
          <w:sz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eastAsia="方正仿宋_GBK" w:cs="Times New Roman"/>
          <w:b/>
          <w:color w:val="auto"/>
          <w:sz w:val="24"/>
          <w:szCs w:val="24"/>
          <w:highlight w:val="none"/>
          <w:lang w:eastAsia="zh-CN"/>
        </w:rPr>
        <w:sectPr>
          <w:pgSz w:w="11906" w:h="16838"/>
          <w:pgMar w:top="1440" w:right="1274" w:bottom="1440" w:left="1440" w:header="851" w:footer="992" w:gutter="0"/>
          <w:pgNumType w:fmt="decimal"/>
          <w:cols w:space="720" w:num="1"/>
          <w:titlePg/>
          <w:docGrid w:type="lines" w:linePitch="312" w:charSpace="0"/>
        </w:sectPr>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10"/>
        <w:jc w:val="center"/>
        <w:rPr>
          <w:rFonts w:hint="default" w:ascii="Times New Roman" w:hAnsi="Times New Roman" w:cs="Times New Roman"/>
          <w:b/>
          <w:color w:val="auto"/>
          <w:sz w:val="44"/>
          <w:szCs w:val="44"/>
          <w:highlight w:val="none"/>
        </w:rPr>
      </w:pPr>
    </w:p>
    <w:p>
      <w:pPr>
        <w:pStyle w:val="10"/>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重庆市种畜场山羊屠宰检测技术服务采购项目</w:t>
      </w: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0"/>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pStyle w:val="2"/>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w:t>
      </w:r>
      <w:r>
        <w:rPr>
          <w:rFonts w:hint="eastAsia" w:eastAsia="方正小标宋_GBK" w:cs="Times New Roman"/>
          <w:b/>
          <w:color w:val="auto"/>
          <w:sz w:val="28"/>
          <w:szCs w:val="28"/>
          <w:highlight w:val="none"/>
          <w:lang w:eastAsia="zh-CN"/>
        </w:rPr>
        <w:t>工作单位</w:t>
      </w:r>
      <w:r>
        <w:rPr>
          <w:rFonts w:hint="default" w:ascii="Times New Roman" w:hAnsi="Times New Roman" w:eastAsia="方正小标宋_GBK" w:cs="Times New Roman"/>
          <w:b/>
          <w:color w:val="auto"/>
          <w:sz w:val="28"/>
          <w:szCs w:val="28"/>
          <w:highlight w:val="none"/>
        </w:rPr>
        <w:t>盖章）</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p>
    <w:p>
      <w:pPr>
        <w:jc w:val="left"/>
        <w:rPr>
          <w:rFonts w:hint="default" w:ascii="Times New Roman" w:hAnsi="Times New Roman" w:eastAsia="方正小标宋_GBK" w:cs="Times New Roman"/>
          <w:b/>
          <w:color w:val="auto"/>
          <w:sz w:val="28"/>
          <w:szCs w:val="28"/>
          <w:highlight w:val="none"/>
        </w:rPr>
      </w:pPr>
    </w:p>
    <w:p>
      <w:pPr>
        <w:pStyle w:val="2"/>
        <w:rPr>
          <w:rFonts w:hint="default" w:ascii="Times New Roman" w:hAnsi="Times New Roman" w:cs="Times New Roman"/>
          <w:color w:val="auto"/>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工作证明（原件或复印件）。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副教授（副高级）及以上职称证明（复印件）</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投标人</w:t>
      </w:r>
      <w:r>
        <w:rPr>
          <w:rFonts w:hint="default" w:ascii="Times New Roman" w:hAnsi="Times New Roman" w:eastAsia="方正仿宋_GBK" w:cs="Times New Roman"/>
          <w:color w:val="auto"/>
          <w:sz w:val="24"/>
          <w:szCs w:val="24"/>
          <w:highlight w:val="none"/>
        </w:rPr>
        <w:t>授权书（原件</w:t>
      </w:r>
      <w:r>
        <w:rPr>
          <w:rFonts w:hint="eastAsia" w:eastAsia="方正仿宋_GBK" w:cs="Times New Roman"/>
          <w:color w:val="auto"/>
          <w:sz w:val="24"/>
          <w:szCs w:val="24"/>
          <w:highlight w:val="none"/>
          <w:lang w:eastAsia="zh-CN"/>
        </w:rPr>
        <w:t>，投标人本人无法参与开标会议，需委托他人参加时</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7、业绩经验</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8、</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（如主持的国家级、省部级等项目或获奖证明）</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9</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pPr>
        <w:ind w:firstLine="480" w:firstLineChars="200"/>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r>
        <w:rPr>
          <w:rFonts w:hint="eastAsia" w:eastAsia="方正仿宋_GBK" w:cs="Times New Roman"/>
          <w:i w:val="0"/>
          <w:iCs w:val="0"/>
          <w:caps w:val="0"/>
          <w:color w:val="auto"/>
          <w:spacing w:val="0"/>
          <w:sz w:val="24"/>
          <w:szCs w:val="24"/>
          <w:highlight w:val="none"/>
          <w:lang w:val="en-US" w:eastAsia="zh-CN"/>
        </w:rPr>
        <w:t>（技术服务团队其他人员职称证明、学历证明、</w:t>
      </w:r>
      <w:r>
        <w:rPr>
          <w:rFonts w:hint="eastAsia" w:ascii="Times New Roman" w:hAnsi="Times New Roman" w:eastAsia="方正仿宋_GBK" w:cs="Times New Roman"/>
          <w:color w:val="auto"/>
          <w:sz w:val="24"/>
          <w:szCs w:val="24"/>
          <w:highlight w:val="none"/>
          <w:lang w:val="en-US" w:eastAsia="zh-CN"/>
        </w:rPr>
        <w:t>《重庆市种畜场山羊屠宰检测技术服务项目组织分工方案》</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《重庆市种畜场山羊</w:t>
      </w:r>
      <w:r>
        <w:rPr>
          <w:rFonts w:hint="eastAsia" w:eastAsia="方正仿宋_GBK" w:cs="Times New Roman"/>
          <w:color w:val="auto"/>
          <w:sz w:val="24"/>
          <w:szCs w:val="24"/>
          <w:highlight w:val="none"/>
          <w:lang w:val="en-US" w:eastAsia="zh-CN"/>
        </w:rPr>
        <w:t>养殖</w:t>
      </w:r>
      <w:r>
        <w:rPr>
          <w:rFonts w:hint="eastAsia" w:ascii="Times New Roman" w:hAnsi="Times New Roman" w:eastAsia="方正仿宋_GBK" w:cs="Times New Roman"/>
          <w:color w:val="auto"/>
          <w:sz w:val="24"/>
          <w:szCs w:val="24"/>
          <w:highlight w:val="none"/>
          <w:lang w:val="en-US" w:eastAsia="zh-CN"/>
        </w:rPr>
        <w:t>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《重庆市种畜场山羊屠宰检测技术服务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等</w:t>
      </w:r>
      <w:r>
        <w:rPr>
          <w:rFonts w:hint="eastAsia" w:eastAsia="方正仿宋_GBK" w:cs="Times New Roman"/>
          <w:i w:val="0"/>
          <w:iCs w:val="0"/>
          <w:caps w:val="0"/>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footerReference r:id="rId6" w:type="default"/>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1"/>
    </w:p>
    <w:p>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我已仔细研究了</w:t>
      </w:r>
      <w:r>
        <w:rPr>
          <w:rFonts w:hint="eastAsia" w:eastAsia="方正仿宋_GBK" w:cs="Times New Roman"/>
          <w:color w:val="000000"/>
          <w:sz w:val="24"/>
          <w:szCs w:val="24"/>
          <w:highlight w:val="none"/>
          <w:lang w:val="en-US" w:eastAsia="zh-CN"/>
        </w:rPr>
        <w:t>重庆市种畜场山羊屠宰检测技术服务采购项目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eastAsia="方正仿宋_GBK" w:cs="Times New Roman"/>
          <w:color w:val="auto"/>
          <w:sz w:val="24"/>
          <w:szCs w:val="24"/>
          <w:highlight w:val="none"/>
          <w:lang w:val="en-US" w:eastAsia="zh-CN"/>
        </w:rPr>
        <w:t>包干价</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eastAsia="方正仿宋_GBK" w:cs="Times New Roman"/>
          <w:color w:val="auto"/>
          <w:sz w:val="24"/>
          <w:szCs w:val="24"/>
          <w:highlight w:val="none"/>
          <w:lang w:val="en-US" w:eastAsia="zh-CN"/>
        </w:rPr>
        <w:t>售后技术支持等</w:t>
      </w:r>
      <w:r>
        <w:rPr>
          <w:rFonts w:hint="default" w:ascii="Times New Roman" w:hAnsi="Times New Roman" w:eastAsia="方正仿宋_GBK" w:cs="Times New Roman"/>
          <w:color w:val="auto"/>
          <w:sz w:val="24"/>
          <w:szCs w:val="24"/>
          <w:highlight w:val="none"/>
          <w:lang w:val="en-US" w:eastAsia="zh-CN"/>
        </w:rPr>
        <w:t>相关服务</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盖单位章）</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6"/>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工作证明（原件或复印件）。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副教授（副高级）及以上职称证明（复印件）</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投标人</w:t>
      </w:r>
      <w:r>
        <w:rPr>
          <w:rFonts w:hint="default" w:ascii="Times New Roman" w:hAnsi="Times New Roman" w:eastAsia="方正仿宋_GBK" w:cs="Times New Roman"/>
          <w:color w:val="auto"/>
          <w:sz w:val="24"/>
          <w:szCs w:val="24"/>
          <w:highlight w:val="none"/>
        </w:rPr>
        <w:t>授权书（原件</w:t>
      </w:r>
      <w:r>
        <w:rPr>
          <w:rFonts w:hint="eastAsia" w:eastAsia="方正仿宋_GBK" w:cs="Times New Roman"/>
          <w:color w:val="auto"/>
          <w:sz w:val="24"/>
          <w:szCs w:val="24"/>
          <w:highlight w:val="none"/>
          <w:lang w:eastAsia="zh-CN"/>
        </w:rPr>
        <w:t>，投标人本人无法参与开标会议，需委托他人参加时</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7、业绩经验</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8、</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（如主持的国家级、省部级等项目或获奖证明）</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9</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w:t>
      </w:r>
      <w:r>
        <w:rPr>
          <w:rFonts w:hint="eastAsia" w:ascii="Times New Roman" w:hAnsi="Times New Roman" w:eastAsia="方正黑体_GBK" w:cs="Times New Roman"/>
          <w:b/>
          <w:bCs/>
          <w:color w:val="auto"/>
          <w:sz w:val="36"/>
          <w:szCs w:val="32"/>
          <w:highlight w:val="none"/>
          <w:lang w:val="en-US" w:eastAsia="zh-CN"/>
        </w:rPr>
        <w:t>在职</w:t>
      </w:r>
      <w:r>
        <w:rPr>
          <w:rFonts w:hint="eastAsia" w:ascii="Times New Roman" w:hAnsi="Times New Roman" w:eastAsia="方正黑体_GBK" w:cs="Times New Roman"/>
          <w:b/>
          <w:bCs/>
          <w:color w:val="auto"/>
          <w:sz w:val="36"/>
          <w:szCs w:val="32"/>
          <w:highlight w:val="none"/>
          <w:lang w:eastAsia="zh-CN"/>
        </w:rPr>
        <w:t>工作证明</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pStyle w:val="2"/>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rPr>
        <w:br w:type="page"/>
      </w:r>
      <w:r>
        <w:rPr>
          <w:rFonts w:hint="default" w:ascii="Times New Roman" w:hAnsi="Times New Roman" w:eastAsia="方正黑体_GBK" w:cs="Times New Roman"/>
          <w:b/>
          <w:bCs/>
          <w:color w:val="auto"/>
          <w:sz w:val="36"/>
          <w:szCs w:val="32"/>
          <w:highlight w:val="none"/>
        </w:rPr>
        <w:t>2、</w:t>
      </w:r>
      <w:r>
        <w:rPr>
          <w:rFonts w:hint="eastAsia" w:ascii="Times New Roman" w:hAnsi="Times New Roman" w:eastAsia="方正黑体_GBK" w:cs="Times New Roman"/>
          <w:b/>
          <w:bCs/>
          <w:color w:val="auto"/>
          <w:sz w:val="36"/>
          <w:szCs w:val="32"/>
          <w:highlight w:val="none"/>
          <w:lang w:eastAsia="zh-CN"/>
        </w:rPr>
        <w:t>学历证明</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both"/>
        <w:rPr>
          <w:rFonts w:hint="default" w:ascii="Times New Roman" w:hAnsi="Times New Roman" w:eastAsia="方正黑体_GBK" w:cs="Times New Roman"/>
          <w:b/>
          <w:bCs/>
          <w:color w:val="auto"/>
          <w:sz w:val="36"/>
          <w:szCs w:val="32"/>
          <w:highlight w:val="none"/>
          <w:lang w:val="en-US" w:eastAsia="zh-CN"/>
        </w:rPr>
      </w:pPr>
    </w:p>
    <w:p>
      <w:pPr>
        <w:jc w:val="center"/>
        <w:rPr>
          <w:rFonts w:hint="eastAsia" w:ascii="Times New Roman" w:hAnsi="Times New Roman" w:eastAsia="方正黑体_GBK" w:cs="Times New Roman"/>
          <w:b/>
          <w:bCs/>
          <w:color w:val="auto"/>
          <w:sz w:val="36"/>
          <w:szCs w:val="32"/>
          <w:highlight w:val="none"/>
          <w:lang w:eastAsia="zh-CN"/>
        </w:rPr>
      </w:pPr>
      <w:r>
        <w:rPr>
          <w:rFonts w:hint="eastAsia" w:eastAsia="方正黑体_GBK" w:cs="Times New Roman"/>
          <w:b/>
          <w:bCs/>
          <w:color w:val="auto"/>
          <w:sz w:val="36"/>
          <w:szCs w:val="32"/>
          <w:highlight w:val="none"/>
          <w:lang w:val="en-US" w:eastAsia="zh-CN"/>
        </w:rPr>
        <w:t>3、</w:t>
      </w:r>
      <w:r>
        <w:rPr>
          <w:rFonts w:hint="eastAsia" w:ascii="Times New Roman" w:hAnsi="Times New Roman" w:eastAsia="方正黑体_GBK" w:cs="Times New Roman"/>
          <w:b/>
          <w:bCs/>
          <w:color w:val="auto"/>
          <w:sz w:val="36"/>
          <w:szCs w:val="32"/>
          <w:highlight w:val="none"/>
          <w:lang w:eastAsia="zh-CN"/>
        </w:rPr>
        <w:t>职称证明</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both"/>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4、近三年考核结果证明</w:t>
      </w:r>
      <w:r>
        <w:rPr>
          <w:rFonts w:hint="default" w:eastAsia="方正黑体_GBK" w:cs="Times New Roman"/>
          <w:b/>
          <w:bCs/>
          <w:color w:val="auto"/>
          <w:sz w:val="36"/>
          <w:szCs w:val="32"/>
          <w:highlight w:val="none"/>
          <w:lang w:val="en-US" w:eastAsia="zh-CN"/>
        </w:rPr>
        <w:br w:type="page"/>
      </w:r>
      <w:r>
        <w:rPr>
          <w:rFonts w:hint="eastAsia" w:eastAsia="方正黑体_GBK" w:cs="Times New Roman"/>
          <w:b/>
          <w:bCs/>
          <w:color w:val="auto"/>
          <w:sz w:val="36"/>
          <w:szCs w:val="32"/>
          <w:highlight w:val="none"/>
          <w:lang w:val="en-US" w:eastAsia="zh-CN"/>
        </w:rPr>
        <w:t>5</w:t>
      </w:r>
      <w:r>
        <w:rPr>
          <w:rFonts w:hint="default" w:ascii="Times New Roman" w:hAnsi="Times New Roman" w:eastAsia="方正黑体_GBK" w:cs="Times New Roman"/>
          <w:b/>
          <w:bCs/>
          <w:color w:val="auto"/>
          <w:sz w:val="36"/>
          <w:szCs w:val="32"/>
          <w:highlight w:val="none"/>
          <w:lang w:val="en-US" w:eastAsia="zh-CN"/>
        </w:rPr>
        <w:t>、</w:t>
      </w:r>
      <w:r>
        <w:rPr>
          <w:rFonts w:hint="eastAsia" w:eastAsia="方正黑体_GBK" w:cs="Times New Roman"/>
          <w:b/>
          <w:bCs/>
          <w:color w:val="auto"/>
          <w:sz w:val="36"/>
          <w:szCs w:val="32"/>
          <w:highlight w:val="none"/>
          <w:lang w:val="en-US" w:eastAsia="zh-CN"/>
        </w:rPr>
        <w:t>投标人</w:t>
      </w:r>
      <w:r>
        <w:rPr>
          <w:rFonts w:hint="default" w:ascii="Times New Roman" w:hAnsi="Times New Roman" w:eastAsia="方正黑体_GBK" w:cs="Times New Roman"/>
          <w:b/>
          <w:bCs/>
          <w:color w:val="auto"/>
          <w:sz w:val="36"/>
          <w:szCs w:val="32"/>
          <w:highlight w:val="none"/>
          <w:lang w:val="en-US" w:eastAsia="zh-CN"/>
        </w:rPr>
        <w:t>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eastAsia" w:eastAsia="方正仿宋_GBK" w:cs="Times New Roman"/>
          <w:bCs/>
          <w:color w:val="auto"/>
          <w:sz w:val="24"/>
          <w:highlight w:val="none"/>
          <w:u w:val="none"/>
          <w:lang w:eastAsia="zh-CN"/>
        </w:rPr>
        <w:t>，</w:t>
      </w:r>
      <w:r>
        <w:rPr>
          <w:rFonts w:hint="eastAsia" w:eastAsia="方正仿宋_GBK" w:cs="Times New Roman"/>
          <w:bCs/>
          <w:color w:val="auto"/>
          <w:sz w:val="24"/>
          <w:highlight w:val="none"/>
          <w:lang w:eastAsia="zh-CN"/>
        </w:rPr>
        <w:t>为投标人本人</w:t>
      </w:r>
      <w:r>
        <w:rPr>
          <w:rFonts w:hint="default" w:ascii="Times New Roman" w:hAnsi="Times New Roman" w:eastAsia="方正仿宋_GBK" w:cs="Times New Roman"/>
          <w:bCs/>
          <w:color w:val="auto"/>
          <w:sz w:val="24"/>
          <w:highlight w:val="none"/>
        </w:rPr>
        <w:t>。</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p>
    <w:tbl>
      <w:tblPr>
        <w:tblStyle w:val="14"/>
        <w:tblpPr w:leftFromText="180" w:rightFromText="180" w:vertAnchor="text" w:horzAnchor="page" w:tblpX="2565" w:tblpY="5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trPr>
        <w:tc>
          <w:tcPr>
            <w:tcW w:w="7080" w:type="dxa"/>
            <w:vAlign w:val="center"/>
          </w:tcPr>
          <w:p>
            <w:pPr>
              <w:pStyle w:val="2"/>
              <w:jc w:val="center"/>
              <w:rPr>
                <w:rFonts w:hint="eastAsia" w:ascii="Times New Roman" w:hAnsi="Times New Roman" w:eastAsia="方正仿宋_GBK" w:cs="Times New Roman"/>
                <w:color w:val="auto"/>
                <w:kern w:val="0"/>
                <w:sz w:val="24"/>
                <w:szCs w:val="24"/>
                <w:highlight w:val="none"/>
                <w:vertAlign w:val="baseline"/>
                <w:lang w:eastAsia="zh-CN"/>
              </w:rPr>
            </w:pPr>
            <w:r>
              <w:rPr>
                <w:rFonts w:hint="eastAsia" w:eastAsia="方正仿宋_GBK" w:cs="Times New Roman"/>
                <w:color w:val="auto"/>
                <w:kern w:val="0"/>
                <w:sz w:val="24"/>
                <w:szCs w:val="24"/>
                <w:highlight w:val="none"/>
                <w:vertAlign w:val="baseline"/>
                <w:lang w:eastAsia="zh-CN"/>
              </w:rPr>
              <w:t>投标人身份证复印件</w:t>
            </w:r>
          </w:p>
        </w:tc>
      </w:tr>
    </w:tbl>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rPr>
      </w:pPr>
    </w:p>
    <w:p>
      <w:pPr>
        <w:spacing w:line="360" w:lineRule="auto"/>
        <w:jc w:val="right"/>
        <w:rPr>
          <w:rFonts w:hint="default" w:ascii="Times New Roman" w:hAnsi="Times New Roman" w:eastAsia="方正仿宋_GBK" w:cs="Times New Roman"/>
          <w:color w:val="auto"/>
          <w:sz w:val="24"/>
          <w:szCs w:val="24"/>
          <w:highlight w:val="none"/>
        </w:rPr>
      </w:pPr>
    </w:p>
    <w:p>
      <w:pPr>
        <w:spacing w:line="360" w:lineRule="auto"/>
        <w:jc w:val="right"/>
        <w:rPr>
          <w:rFonts w:hint="default" w:ascii="Times New Roman" w:hAnsi="Times New Roman" w:eastAsia="方正仿宋_GBK" w:cs="Times New Roman"/>
          <w:color w:val="auto"/>
          <w:sz w:val="24"/>
          <w:szCs w:val="24"/>
          <w:highlight w:val="none"/>
        </w:rPr>
      </w:pP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w:t>
      </w:r>
      <w:r>
        <w:rPr>
          <w:rFonts w:hint="eastAsia" w:eastAsia="方正仿宋_GBK" w:cs="Times New Roman"/>
          <w:b/>
          <w:bCs w:val="0"/>
          <w:color w:val="auto"/>
          <w:szCs w:val="21"/>
          <w:highlight w:val="none"/>
          <w:lang w:eastAsia="zh-CN"/>
        </w:rPr>
        <w:t>投标人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2" w:name="_Toc184635140"/>
      <w:r>
        <w:rPr>
          <w:rFonts w:hint="eastAsia" w:eastAsia="方正黑体_GBK" w:cs="Times New Roman"/>
          <w:color w:val="auto"/>
          <w:sz w:val="36"/>
          <w:szCs w:val="36"/>
          <w:highlight w:val="none"/>
          <w:lang w:val="en-US" w:eastAsia="zh-CN"/>
        </w:rPr>
        <w:t>6</w:t>
      </w:r>
      <w:r>
        <w:rPr>
          <w:rFonts w:hint="default" w:ascii="Times New Roman" w:hAnsi="Times New Roman" w:eastAsia="方正黑体_GBK" w:cs="Times New Roman"/>
          <w:color w:val="auto"/>
          <w:sz w:val="36"/>
          <w:szCs w:val="36"/>
          <w:highlight w:val="none"/>
          <w:lang w:val="en-US" w:eastAsia="zh-CN"/>
        </w:rPr>
        <w:t xml:space="preserve">. </w:t>
      </w:r>
      <w:bookmarkEnd w:id="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w:t>
      </w:r>
      <w:r>
        <w:rPr>
          <w:rFonts w:hint="eastAsia" w:eastAsia="方正仿宋_GBK" w:cs="Times New Roman"/>
          <w:color w:val="auto"/>
          <w:sz w:val="24"/>
          <w:szCs w:val="28"/>
          <w:highlight w:val="none"/>
          <w:lang w:eastAsia="zh-CN"/>
        </w:rPr>
        <w:t>本人</w:t>
      </w:r>
      <w:r>
        <w:rPr>
          <w:rFonts w:hint="default" w:ascii="Times New Roman" w:hAnsi="Times New Roman" w:eastAsia="方正仿宋_GBK" w:cs="Times New Roman"/>
          <w:color w:val="auto"/>
          <w:sz w:val="24"/>
          <w:szCs w:val="28"/>
          <w:highlight w:val="none"/>
        </w:rPr>
        <w:t>方代理人。代理人根据授权，以</w:t>
      </w:r>
      <w:r>
        <w:rPr>
          <w:rFonts w:hint="eastAsia" w:eastAsia="方正仿宋_GBK" w:cs="Times New Roman"/>
          <w:color w:val="auto"/>
          <w:sz w:val="24"/>
          <w:szCs w:val="28"/>
          <w:highlight w:val="none"/>
          <w:lang w:eastAsia="zh-CN"/>
        </w:rPr>
        <w:t>本人</w:t>
      </w:r>
      <w:r>
        <w:rPr>
          <w:rFonts w:hint="default" w:ascii="Times New Roman" w:hAnsi="Times New Roman" w:eastAsia="方正仿宋_GBK" w:cs="Times New Roman"/>
          <w:color w:val="auto"/>
          <w:sz w:val="24"/>
          <w:szCs w:val="28"/>
          <w:highlight w:val="none"/>
        </w:rPr>
        <w:t>名义参加、签署、澄清、说明、补正、递交、撤回、修改</w:t>
      </w:r>
      <w:r>
        <w:rPr>
          <w:rFonts w:hint="eastAsia" w:eastAsia="方正仿宋_GBK" w:cs="Times New Roman"/>
          <w:color w:val="000000"/>
          <w:sz w:val="24"/>
          <w:szCs w:val="24"/>
          <w:highlight w:val="none"/>
          <w:u w:val="single"/>
          <w:lang w:val="en-US" w:eastAsia="zh-CN"/>
        </w:rPr>
        <w:t>重庆市种畜场山羊屠宰检测技术服务采购项目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投标人</w:t>
            </w:r>
            <w:r>
              <w:rPr>
                <w:rFonts w:hint="default" w:ascii="Times New Roman" w:hAnsi="Times New Roman" w:eastAsia="方正仿宋_GBK" w:cs="Times New Roman"/>
                <w:color w:val="auto"/>
                <w:sz w:val="24"/>
                <w:highlight w:val="none"/>
              </w:rPr>
              <w:t>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投标人</w:t>
            </w:r>
            <w:r>
              <w:rPr>
                <w:rFonts w:hint="default" w:ascii="Times New Roman" w:hAnsi="Times New Roman" w:eastAsia="方正仿宋_GBK" w:cs="Times New Roman"/>
                <w:color w:val="auto"/>
                <w:sz w:val="24"/>
                <w:highlight w:val="none"/>
              </w:rPr>
              <w:t>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eastAsia" w:eastAsia="方正仿宋_GBK" w:cs="Times New Roman"/>
          <w:color w:val="auto"/>
          <w:sz w:val="24"/>
          <w:szCs w:val="28"/>
          <w:highlight w:val="none"/>
          <w:lang w:eastAsia="zh-CN"/>
        </w:rPr>
        <w:t>工作单位</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w:t>
      </w:r>
      <w:r>
        <w:rPr>
          <w:rFonts w:hint="eastAsia" w:eastAsia="方正仿宋_GBK" w:cs="Times New Roman"/>
          <w:b/>
          <w:bCs w:val="0"/>
          <w:color w:val="auto"/>
          <w:szCs w:val="21"/>
          <w:highlight w:val="none"/>
          <w:lang w:eastAsia="zh-CN"/>
        </w:rPr>
        <w:t>投标人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、业绩经验</w:t>
      </w:r>
    </w:p>
    <w:p>
      <w:pPr>
        <w:pStyle w:val="5"/>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提供相关业绩合同复印件（自2020年1月1日至本项目招标公告发布之日止）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6"/>
        <w:spacing w:before="0" w:after="0" w:line="240" w:lineRule="auto"/>
        <w:jc w:val="both"/>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eastAsia="方正黑体_GBK" w:cs="Times New Roman"/>
          <w:b/>
          <w:color w:val="auto"/>
          <w:kern w:val="2"/>
          <w:sz w:val="36"/>
          <w:szCs w:val="36"/>
          <w:highlight w:val="none"/>
          <w:lang w:val="en-US" w:eastAsia="zh-CN" w:bidi="ar-SA"/>
        </w:rPr>
        <w:t>8</w:t>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r>
        <w:rPr>
          <w:rFonts w:hint="eastAsia" w:ascii="Times New Roman" w:hAnsi="Times New Roman" w:eastAsia="方正黑体_GBK" w:cs="Times New Roman"/>
          <w:b/>
          <w:color w:val="auto"/>
          <w:kern w:val="2"/>
          <w:sz w:val="36"/>
          <w:szCs w:val="36"/>
          <w:highlight w:val="none"/>
          <w:lang w:val="en-US" w:eastAsia="zh-CN" w:bidi="ar-SA"/>
        </w:rPr>
        <w:t>（如主持的国家级、省部级等项目或获奖证明）</w:t>
      </w:r>
    </w:p>
    <w:p>
      <w:pPr>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eastAsia="方正黑体_GBK" w:cs="Times New Roman"/>
          <w:b/>
          <w:color w:val="auto"/>
          <w:kern w:val="2"/>
          <w:sz w:val="36"/>
          <w:szCs w:val="36"/>
          <w:highlight w:val="none"/>
          <w:lang w:val="en-US" w:eastAsia="zh-CN" w:bidi="ar-SA"/>
        </w:rPr>
        <w:t>9</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重庆市种畜场山羊屠宰检测技术服务采购项目</w:t>
      </w:r>
      <w:r>
        <w:rPr>
          <w:rFonts w:hint="default" w:ascii="Times New Roman" w:hAnsi="Times New Roman" w:eastAsia="方正仿宋_GBK" w:cs="Times New Roman"/>
          <w:color w:val="auto"/>
          <w:sz w:val="24"/>
          <w:szCs w:val="24"/>
          <w:highlight w:val="none"/>
          <w:lang w:val="en-US" w:eastAsia="zh-CN"/>
        </w:rPr>
        <w:t>（以下简称“本项目”）的招标文件，我方就本项目的投标工作，作出以下承诺：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 w:name="_Toc184635139"/>
    </w:p>
    <w:bookmarkEnd w:id="3"/>
    <w:p>
      <w:pPr>
        <w:jc w:val="cente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pStyle w:val="2"/>
        <w:rPr>
          <w:rFonts w:hint="default"/>
          <w:lang w:val="en-US" w:eastAsia="zh-CN"/>
        </w:rPr>
      </w:pPr>
      <w:r>
        <w:rPr>
          <w:rFonts w:hint="eastAsia" w:eastAsia="方正仿宋_GBK" w:cs="Times New Roman"/>
          <w:color w:val="auto"/>
          <w:sz w:val="24"/>
          <w:szCs w:val="24"/>
          <w:highlight w:val="none"/>
          <w:lang w:val="en-US" w:eastAsia="zh-CN"/>
        </w:rPr>
        <w:t>投标人：</w:t>
      </w:r>
      <w:r>
        <w:rPr>
          <w:rFonts w:hint="eastAsia"/>
          <w:lang w:val="en-US" w:eastAsia="zh-CN"/>
        </w:rPr>
        <w:t xml:space="preserve">       （</w:t>
      </w:r>
      <w:r>
        <w:rPr>
          <w:rFonts w:hint="eastAsia"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r>
        <w:rPr>
          <w:rFonts w:hint="eastAsia"/>
          <w:lang w:val="en-US" w:eastAsia="zh-CN"/>
        </w:rPr>
        <w:t>）</w:t>
      </w:r>
    </w:p>
    <w:tbl>
      <w:tblPr>
        <w:tblStyle w:val="13"/>
        <w:tblW w:w="10569"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575"/>
        <w:gridCol w:w="1845"/>
        <w:gridCol w:w="315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项目名称</w:t>
            </w:r>
          </w:p>
        </w:tc>
        <w:tc>
          <w:tcPr>
            <w:tcW w:w="157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投标人</w:t>
            </w:r>
          </w:p>
        </w:tc>
        <w:tc>
          <w:tcPr>
            <w:tcW w:w="184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投标价格（万）</w:t>
            </w:r>
          </w:p>
        </w:tc>
        <w:tc>
          <w:tcPr>
            <w:tcW w:w="31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备注</w:t>
            </w:r>
          </w:p>
        </w:tc>
        <w:tc>
          <w:tcPr>
            <w:tcW w:w="148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51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重庆市种畜场山羊屠宰检测技术服务项目</w:t>
            </w:r>
          </w:p>
        </w:tc>
        <w:tc>
          <w:tcPr>
            <w:tcW w:w="157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184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31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1"/>
                <w:szCs w:val="21"/>
                <w:highlight w:val="none"/>
                <w:lang w:eastAsia="zh-CN"/>
              </w:rPr>
              <w:t>投标价格为包干价，既完成采购标的内容所产生的人员、仪器使用、耗材及差旅等所有费用</w:t>
            </w:r>
          </w:p>
        </w:tc>
        <w:tc>
          <w:tcPr>
            <w:tcW w:w="148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center"/>
              <w:textAlignment w:val="auto"/>
              <w:rPr>
                <w:rFonts w:hint="default" w:ascii="Times New Roman" w:hAnsi="Times New Roman" w:eastAsia="方正仿宋_GBK" w:cs="Times New Roman"/>
                <w:color w:val="auto"/>
                <w:sz w:val="24"/>
                <w:szCs w:val="24"/>
                <w:highlight w:val="none"/>
                <w:lang w:val="en-US" w:eastAsia="zh-CN"/>
              </w:rPr>
            </w:pPr>
          </w:p>
        </w:tc>
      </w:tr>
    </w:tbl>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1.技术服务团队其他人员职称证明、学历证明；</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2.《重庆市种畜场山羊屠宰检测技术服务项目组织分工方案》；</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3.《重庆市种畜场山羊养殖技术服务实施方案》；</w:t>
      </w:r>
    </w:p>
    <w:p>
      <w:pPr>
        <w:shd w:val="clear" w:color="auto" w:fill="FFFFFF"/>
        <w:spacing w:line="500" w:lineRule="exact"/>
        <w:ind w:firstLine="480" w:firstLineChars="200"/>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4.《重庆市种畜场山羊屠宰检测技术服务实施方案》</w:t>
      </w:r>
      <w:r>
        <w:rPr>
          <w:rFonts w:hint="eastAsia"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5.其他。</w:t>
      </w:r>
    </w:p>
    <w:p>
      <w:pPr>
        <w:pStyle w:val="2"/>
        <w:rPr>
          <w:rFonts w:hint="default"/>
          <w:b/>
          <w:bCs/>
          <w:lang w:val="en-US" w:eastAsia="zh-CN"/>
        </w:rPr>
      </w:pPr>
      <w:r>
        <w:rPr>
          <w:rFonts w:hint="eastAsia" w:eastAsia="方正仿宋_GBK" w:cs="Times New Roman"/>
          <w:b/>
          <w:bCs/>
          <w:color w:val="auto"/>
          <w:sz w:val="24"/>
          <w:szCs w:val="24"/>
          <w:highlight w:val="none"/>
          <w:lang w:val="en-US" w:eastAsia="zh-CN"/>
        </w:rPr>
        <w:t>注：本项内容为投标人评分项，请投标人慎重填写。</w:t>
      </w:r>
    </w:p>
    <w:p>
      <w:pPr>
        <w:pStyle w:val="5"/>
        <w:numPr>
          <w:ilvl w:val="0"/>
          <w:numId w:val="0"/>
        </w:numPr>
        <w:spacing w:before="0" w:after="0" w:line="360" w:lineRule="auto"/>
        <w:ind w:leftChars="0"/>
        <w:jc w:val="center"/>
        <w:rPr>
          <w:rFonts w:hint="default" w:ascii="Times New Roman" w:hAnsi="Times New Roman" w:eastAsia="方正仿宋_GBK" w:cs="Times New Roman"/>
          <w:color w:val="auto"/>
          <w:highlight w:val="none"/>
        </w:rPr>
      </w:pPr>
    </w:p>
    <w:p>
      <w:pPr>
        <w:rPr>
          <w:rFonts w:hint="default" w:ascii="Times New Roman" w:hAnsi="Times New Roman" w:eastAsia="方正仿宋_GBK" w:cs="Times New Roman"/>
          <w:color w:val="auto"/>
          <w:highlight w:val="none"/>
        </w:rPr>
      </w:pPr>
    </w:p>
    <w:p>
      <w:pPr>
        <w:pStyle w:val="5"/>
        <w:numPr>
          <w:ilvl w:val="0"/>
          <w:numId w:val="0"/>
        </w:numPr>
        <w:spacing w:before="0" w:after="0" w:line="360" w:lineRule="auto"/>
        <w:ind w:leftChars="0"/>
        <w:jc w:val="center"/>
        <w:rPr>
          <w:rFonts w:hint="default" w:ascii="Times New Roman" w:hAnsi="Times New Roman" w:cs="Times New Roman"/>
          <w:color w:val="auto"/>
          <w:highlight w:val="none"/>
        </w:rPr>
      </w:pPr>
    </w:p>
    <w:p>
      <w:pPr>
        <w:rPr>
          <w:rFonts w:hint="default" w:ascii="Times New Roman" w:hAnsi="Times New Roman" w:eastAsia="方正仿宋_GBK" w:cs="Times New Roman"/>
          <w:color w:val="auto"/>
          <w:highlight w:val="none"/>
        </w:rPr>
      </w:pPr>
    </w:p>
    <w:sectPr>
      <w:headerReference r:id="rId7" w:type="default"/>
      <w:footerReference r:id="rId8" w:type="default"/>
      <w:pgSz w:w="11906" w:h="16838"/>
      <w:pgMar w:top="1134" w:right="1565" w:bottom="1134" w:left="138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29FE3C42"/>
    <w:rsid w:val="03F13366"/>
    <w:rsid w:val="05396B0B"/>
    <w:rsid w:val="062B4E25"/>
    <w:rsid w:val="06A32359"/>
    <w:rsid w:val="08B31377"/>
    <w:rsid w:val="0A6420A9"/>
    <w:rsid w:val="0C1A4D56"/>
    <w:rsid w:val="0C480376"/>
    <w:rsid w:val="0D2654A8"/>
    <w:rsid w:val="10760908"/>
    <w:rsid w:val="10A7645A"/>
    <w:rsid w:val="12B52EC8"/>
    <w:rsid w:val="12B92780"/>
    <w:rsid w:val="13171CE4"/>
    <w:rsid w:val="13192010"/>
    <w:rsid w:val="13487BC8"/>
    <w:rsid w:val="13A57BD1"/>
    <w:rsid w:val="143972C4"/>
    <w:rsid w:val="14BB084F"/>
    <w:rsid w:val="15035901"/>
    <w:rsid w:val="157770DE"/>
    <w:rsid w:val="15F8196F"/>
    <w:rsid w:val="1648645C"/>
    <w:rsid w:val="1747706C"/>
    <w:rsid w:val="185B3EAC"/>
    <w:rsid w:val="187261E0"/>
    <w:rsid w:val="188616E7"/>
    <w:rsid w:val="188F291E"/>
    <w:rsid w:val="18AA0493"/>
    <w:rsid w:val="19901529"/>
    <w:rsid w:val="19DF4F3D"/>
    <w:rsid w:val="1C2C3EE6"/>
    <w:rsid w:val="1DCC20AE"/>
    <w:rsid w:val="1DEE7E3A"/>
    <w:rsid w:val="1E014506"/>
    <w:rsid w:val="1ED55AED"/>
    <w:rsid w:val="20167BEB"/>
    <w:rsid w:val="205A382A"/>
    <w:rsid w:val="206832BD"/>
    <w:rsid w:val="224404DF"/>
    <w:rsid w:val="226F5B0C"/>
    <w:rsid w:val="23094DF9"/>
    <w:rsid w:val="264016BF"/>
    <w:rsid w:val="298372FA"/>
    <w:rsid w:val="29FE3C42"/>
    <w:rsid w:val="2A164DD1"/>
    <w:rsid w:val="2ABF3C04"/>
    <w:rsid w:val="2AC66405"/>
    <w:rsid w:val="2BD82740"/>
    <w:rsid w:val="2CCA15ED"/>
    <w:rsid w:val="2ED83315"/>
    <w:rsid w:val="2EFB42B1"/>
    <w:rsid w:val="2F7431E9"/>
    <w:rsid w:val="2F827882"/>
    <w:rsid w:val="2F8E713D"/>
    <w:rsid w:val="2F946472"/>
    <w:rsid w:val="2FCC64AE"/>
    <w:rsid w:val="30F87EEC"/>
    <w:rsid w:val="3319096D"/>
    <w:rsid w:val="33EE3001"/>
    <w:rsid w:val="33F91668"/>
    <w:rsid w:val="35100EAC"/>
    <w:rsid w:val="35740261"/>
    <w:rsid w:val="35CA7C00"/>
    <w:rsid w:val="3788762C"/>
    <w:rsid w:val="383A4DE5"/>
    <w:rsid w:val="399B2144"/>
    <w:rsid w:val="3A226455"/>
    <w:rsid w:val="3A4D63B9"/>
    <w:rsid w:val="3AB01E5A"/>
    <w:rsid w:val="3B602012"/>
    <w:rsid w:val="3CA711DD"/>
    <w:rsid w:val="3CEF231A"/>
    <w:rsid w:val="3D492872"/>
    <w:rsid w:val="40916DA6"/>
    <w:rsid w:val="412F5B09"/>
    <w:rsid w:val="41BC7F4E"/>
    <w:rsid w:val="42245163"/>
    <w:rsid w:val="44D67D37"/>
    <w:rsid w:val="451465D0"/>
    <w:rsid w:val="46217AD4"/>
    <w:rsid w:val="473E31EA"/>
    <w:rsid w:val="48D02204"/>
    <w:rsid w:val="4A8777B3"/>
    <w:rsid w:val="4A974E5F"/>
    <w:rsid w:val="4BCC651F"/>
    <w:rsid w:val="4C2D5426"/>
    <w:rsid w:val="4C582306"/>
    <w:rsid w:val="4CBE77A4"/>
    <w:rsid w:val="4DDA7F3D"/>
    <w:rsid w:val="4E1E1083"/>
    <w:rsid w:val="4F477F24"/>
    <w:rsid w:val="501C6CBB"/>
    <w:rsid w:val="511C2D35"/>
    <w:rsid w:val="511D2473"/>
    <w:rsid w:val="51B65A37"/>
    <w:rsid w:val="51FA7CA3"/>
    <w:rsid w:val="525E068C"/>
    <w:rsid w:val="54C9243E"/>
    <w:rsid w:val="56E16453"/>
    <w:rsid w:val="56EB75DD"/>
    <w:rsid w:val="57074EBF"/>
    <w:rsid w:val="581477F3"/>
    <w:rsid w:val="58667493"/>
    <w:rsid w:val="588967EF"/>
    <w:rsid w:val="5A824FAA"/>
    <w:rsid w:val="5ADB4BBB"/>
    <w:rsid w:val="5B1163E4"/>
    <w:rsid w:val="5BF41BBA"/>
    <w:rsid w:val="5DAB7D2A"/>
    <w:rsid w:val="5F532C55"/>
    <w:rsid w:val="5F5D69F6"/>
    <w:rsid w:val="5F8242BD"/>
    <w:rsid w:val="606F1E6D"/>
    <w:rsid w:val="610077F8"/>
    <w:rsid w:val="619D50FF"/>
    <w:rsid w:val="620D44DC"/>
    <w:rsid w:val="63EE0517"/>
    <w:rsid w:val="63FE5C50"/>
    <w:rsid w:val="666B0F1A"/>
    <w:rsid w:val="66925F6E"/>
    <w:rsid w:val="66B15ED8"/>
    <w:rsid w:val="671309C0"/>
    <w:rsid w:val="67275E81"/>
    <w:rsid w:val="67AA6BBC"/>
    <w:rsid w:val="68A64ACE"/>
    <w:rsid w:val="698B3AFB"/>
    <w:rsid w:val="6A455A08"/>
    <w:rsid w:val="6BA26ECC"/>
    <w:rsid w:val="6EB27995"/>
    <w:rsid w:val="70183986"/>
    <w:rsid w:val="703E7EBE"/>
    <w:rsid w:val="71642547"/>
    <w:rsid w:val="720F1A23"/>
    <w:rsid w:val="740D3AA0"/>
    <w:rsid w:val="74DC4768"/>
    <w:rsid w:val="76ED1551"/>
    <w:rsid w:val="77FB40F8"/>
    <w:rsid w:val="787A2A63"/>
    <w:rsid w:val="79336DD1"/>
    <w:rsid w:val="7BDB3A4A"/>
    <w:rsid w:val="7DA30EF2"/>
    <w:rsid w:val="7ECF443B"/>
    <w:rsid w:val="7F4D6542"/>
    <w:rsid w:val="7FD0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rPr>
      <w:rFonts w:eastAsia="宋体"/>
      <w:sz w:val="21"/>
      <w:szCs w:val="24"/>
    </w:r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0"/>
    <w:rPr>
      <w:color w:val="0000FF"/>
      <w:u w:val="single"/>
    </w:rPr>
  </w:style>
  <w:style w:type="paragraph" w:customStyle="1" w:styleId="19">
    <w:name w:val="标准正文"/>
    <w:basedOn w:val="1"/>
    <w:qFormat/>
    <w:uiPriority w:val="0"/>
    <w:pPr>
      <w:ind w:firstLine="480"/>
    </w:pPr>
    <w:rPr>
      <w:szCs w:val="22"/>
      <w:lang w:val="zh-CN"/>
    </w:rPr>
  </w:style>
  <w:style w:type="table" w:customStyle="1" w:styleId="20">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8329</Words>
  <Characters>8764</Characters>
  <Lines>0</Lines>
  <Paragraphs>0</Paragraphs>
  <TotalTime>15</TotalTime>
  <ScaleCrop>false</ScaleCrop>
  <LinksUpToDate>false</LinksUpToDate>
  <CharactersWithSpaces>9479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Administrator</cp:lastModifiedBy>
  <cp:lastPrinted>2023-01-17T07:13:00Z</cp:lastPrinted>
  <dcterms:modified xsi:type="dcterms:W3CDTF">2023-06-30T02:45:55Z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B5A01BAFE22744B9B5EB7ECE6412480F_13</vt:lpwstr>
  </property>
</Properties>
</file>