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line="640" w:lineRule="exact"/>
        <w:jc w:val="center"/>
        <w:rPr>
          <w:rFonts w:hint="eastAsia" w:ascii="方正小标宋_GBK" w:hAnsi="方正小标宋_GBK" w:eastAsia="方正小标宋_GBK" w:cs="方正小标宋_GBK"/>
          <w:b/>
          <w:bCs/>
          <w:color w:val="000000" w:themeColor="text1"/>
          <w:sz w:val="44"/>
          <w:szCs w:val="44"/>
          <w14:textFill>
            <w14:solidFill>
              <w14:schemeClr w14:val="tx1"/>
            </w14:solidFill>
          </w14:textFill>
        </w:rPr>
      </w:pPr>
      <w:r>
        <w:rPr>
          <w:rFonts w:hint="eastAsia" w:ascii="方正小标宋_GBK" w:hAnsi="方正小标宋_GBK" w:eastAsia="方正小标宋_GBK" w:cs="方正小标宋_GBK"/>
          <w:b/>
          <w:bCs/>
          <w:color w:val="000000" w:themeColor="text1"/>
          <w:sz w:val="44"/>
          <w:szCs w:val="44"/>
          <w14:textFill>
            <w14:solidFill>
              <w14:schemeClr w14:val="tx1"/>
            </w14:solidFill>
          </w14:textFill>
        </w:rPr>
        <w:t>重庆华牧资产经营管理有限公司</w:t>
      </w:r>
    </w:p>
    <w:p>
      <w:pPr>
        <w:spacing w:line="640" w:lineRule="exact"/>
        <w:jc w:val="center"/>
        <w:rPr>
          <w:rFonts w:hint="eastAsia" w:ascii="方正小标宋_GBK" w:hAnsi="方正小标宋_GBK" w:eastAsia="方正小标宋_GBK" w:cs="方正小标宋_GBK"/>
          <w:b/>
          <w:bCs/>
          <w:color w:val="000000" w:themeColor="text1"/>
          <w:sz w:val="44"/>
          <w:szCs w:val="44"/>
          <w14:textFill>
            <w14:solidFill>
              <w14:schemeClr w14:val="tx1"/>
            </w14:solidFill>
          </w14:textFill>
        </w:rPr>
      </w:pPr>
      <w:r>
        <w:rPr>
          <w:rFonts w:hint="eastAsia" w:ascii="方正小标宋_GBK" w:hAnsi="方正小标宋_GBK" w:eastAsia="方正小标宋_GBK" w:cs="方正小标宋_GBK"/>
          <w:b/>
          <w:bCs/>
          <w:color w:val="000000" w:themeColor="text1"/>
          <w:sz w:val="44"/>
          <w:szCs w:val="44"/>
          <w:lang w:val="en-US" w:eastAsia="zh-CN"/>
          <w14:textFill>
            <w14:solidFill>
              <w14:schemeClr w14:val="tx1"/>
            </w14:solidFill>
          </w14:textFill>
        </w:rPr>
        <w:t xml:space="preserve">  </w:t>
      </w:r>
      <w:r>
        <w:rPr>
          <w:rFonts w:hint="eastAsia" w:ascii="方正小标宋_GBK" w:hAnsi="方正小标宋_GBK" w:eastAsia="方正小标宋_GBK" w:cs="方正小标宋_GBK"/>
          <w:b/>
          <w:bCs/>
          <w:color w:val="000000" w:themeColor="text1"/>
          <w:sz w:val="44"/>
          <w:szCs w:val="44"/>
          <w14:textFill>
            <w14:solidFill>
              <w14:schemeClr w14:val="tx1"/>
            </w14:solidFill>
          </w14:textFill>
        </w:rPr>
        <w:t>商业性资产经营业务管控信息系统</w:t>
      </w:r>
    </w:p>
    <w:p>
      <w:pPr>
        <w:spacing w:line="640" w:lineRule="exact"/>
        <w:ind w:firstLine="3092" w:firstLineChars="700"/>
        <w:jc w:val="both"/>
        <w:rPr>
          <w:rFonts w:hint="default" w:ascii="方正仿宋_GBK" w:hAnsi="方正仿宋_GBK" w:eastAsia="方正仿宋_GBK" w:cs="方正仿宋_GBK"/>
          <w:color w:val="000000" w:themeColor="text1"/>
          <w:sz w:val="32"/>
          <w:szCs w:val="32"/>
          <w:lang w:val="en-US" w:eastAsia="zh-CN"/>
          <w14:textFill>
            <w14:solidFill>
              <w14:schemeClr w14:val="tx1"/>
            </w14:solidFill>
          </w14:textFill>
        </w:rPr>
      </w:pPr>
      <w:r>
        <w:rPr>
          <w:rFonts w:hint="eastAsia" w:ascii="方正小标宋_GBK" w:hAnsi="方正小标宋_GBK" w:eastAsia="方正小标宋_GBK" w:cs="方正小标宋_GBK"/>
          <w:b/>
          <w:bCs/>
          <w:color w:val="000000" w:themeColor="text1"/>
          <w:sz w:val="44"/>
          <w:szCs w:val="44"/>
          <w:lang w:val="en-US" w:eastAsia="zh-CN"/>
          <w14:textFill>
            <w14:solidFill>
              <w14:schemeClr w14:val="tx1"/>
            </w14:solidFill>
          </w14:textFill>
        </w:rPr>
        <w:t>竞争性比选文件</w:t>
      </w:r>
    </w:p>
    <w:p>
      <w:pPr>
        <w:spacing w:line="560" w:lineRule="exact"/>
        <w:ind w:firstLine="640" w:firstLineChars="200"/>
        <w:rPr>
          <w:rFonts w:eastAsia="方正仿宋_GBK"/>
          <w:color w:val="000000" w:themeColor="text1"/>
          <w:sz w:val="32"/>
          <w:szCs w:val="32"/>
          <w14:textFill>
            <w14:solidFill>
              <w14:schemeClr w14:val="tx1"/>
            </w14:solidFill>
          </w14:textFill>
        </w:rPr>
      </w:pPr>
      <w:r>
        <w:rPr>
          <w:rFonts w:eastAsia="方正仿宋_GBK"/>
          <w:color w:val="000000" w:themeColor="text1"/>
          <w:sz w:val="32"/>
          <w:szCs w:val="32"/>
          <w14:textFill>
            <w14:solidFill>
              <w14:schemeClr w14:val="tx1"/>
            </w14:solidFill>
          </w14:textFill>
        </w:rPr>
        <w:t>重庆华牧资产经营管理有限公司（以下简称“华牧资产公司”）商业性资产经营业务管控信息系统（以下简称“项目”）进行</w:t>
      </w:r>
      <w:r>
        <w:rPr>
          <w:rFonts w:hint="eastAsia" w:eastAsia="方正仿宋_GBK"/>
          <w:color w:val="000000" w:themeColor="text1"/>
          <w:sz w:val="32"/>
          <w:szCs w:val="32"/>
          <w:lang w:val="en-US" w:eastAsia="zh-CN"/>
          <w14:textFill>
            <w14:solidFill>
              <w14:schemeClr w14:val="tx1"/>
            </w14:solidFill>
          </w14:textFill>
        </w:rPr>
        <w:t>竞争性比选</w:t>
      </w:r>
      <w:r>
        <w:rPr>
          <w:rFonts w:eastAsia="方正仿宋_GBK"/>
          <w:color w:val="000000" w:themeColor="text1"/>
          <w:sz w:val="32"/>
          <w:szCs w:val="32"/>
          <w14:textFill>
            <w14:solidFill>
              <w14:schemeClr w14:val="tx1"/>
            </w14:solidFill>
          </w14:textFill>
        </w:rPr>
        <w:t>，欢迎符合资格条件的、有能力提供本项目服务的公司参加</w:t>
      </w:r>
      <w:r>
        <w:rPr>
          <w:rFonts w:hint="eastAsia" w:eastAsia="方正仿宋_GBK"/>
          <w:color w:val="000000" w:themeColor="text1"/>
          <w:sz w:val="32"/>
          <w:szCs w:val="32"/>
          <w:lang w:val="en-US" w:eastAsia="zh-CN"/>
          <w14:textFill>
            <w14:solidFill>
              <w14:schemeClr w14:val="tx1"/>
            </w14:solidFill>
          </w14:textFill>
        </w:rPr>
        <w:t>比选</w:t>
      </w:r>
      <w:r>
        <w:rPr>
          <w:rFonts w:eastAsia="方正仿宋_GBK"/>
          <w:color w:val="000000" w:themeColor="text1"/>
          <w:sz w:val="32"/>
          <w:szCs w:val="32"/>
          <w14:textFill>
            <w14:solidFill>
              <w14:schemeClr w14:val="tx1"/>
            </w14:solidFill>
          </w14:textFill>
        </w:rPr>
        <w:t>。</w:t>
      </w:r>
    </w:p>
    <w:p>
      <w:pPr>
        <w:numPr>
          <w:ilvl w:val="0"/>
          <w:numId w:val="2"/>
        </w:numPr>
        <w:spacing w:line="560" w:lineRule="exact"/>
        <w:ind w:firstLine="640" w:firstLineChars="200"/>
        <w:rPr>
          <w:rFonts w:eastAsia="方正黑体_GBK"/>
          <w:color w:val="000000" w:themeColor="text1"/>
          <w:sz w:val="32"/>
          <w:szCs w:val="32"/>
          <w14:textFill>
            <w14:solidFill>
              <w14:schemeClr w14:val="tx1"/>
            </w14:solidFill>
          </w14:textFill>
        </w:rPr>
      </w:pPr>
      <w:r>
        <w:rPr>
          <w:rFonts w:hint="eastAsia" w:eastAsia="方正黑体_GBK"/>
          <w:color w:val="000000" w:themeColor="text1"/>
          <w:sz w:val="32"/>
          <w:szCs w:val="32"/>
          <w:lang w:val="en-US" w:eastAsia="zh-CN"/>
          <w14:textFill>
            <w14:solidFill>
              <w14:schemeClr w14:val="tx1"/>
            </w14:solidFill>
          </w14:textFill>
        </w:rPr>
        <w:t>比选</w:t>
      </w:r>
      <w:r>
        <w:rPr>
          <w:rFonts w:eastAsia="方正黑体_GBK"/>
          <w:color w:val="000000" w:themeColor="text1"/>
          <w:sz w:val="32"/>
          <w:szCs w:val="32"/>
          <w14:textFill>
            <w14:solidFill>
              <w14:schemeClr w14:val="tx1"/>
            </w14:solidFill>
          </w14:textFill>
        </w:rPr>
        <w:t>项目</w:t>
      </w:r>
      <w:r>
        <w:rPr>
          <w:rFonts w:hint="eastAsia" w:eastAsia="方正黑体_GBK"/>
          <w:color w:val="000000" w:themeColor="text1"/>
          <w:sz w:val="32"/>
          <w:szCs w:val="32"/>
          <w14:textFill>
            <w14:solidFill>
              <w14:schemeClr w14:val="tx1"/>
            </w14:solidFill>
          </w14:textFill>
        </w:rPr>
        <w:t xml:space="preserve">基本情况 </w:t>
      </w:r>
    </w:p>
    <w:p>
      <w:pPr>
        <w:spacing w:line="560" w:lineRule="exact"/>
        <w:ind w:firstLine="640" w:firstLineChars="200"/>
        <w:rPr>
          <w:rFonts w:eastAsia="方正仿宋_GBK"/>
          <w:color w:val="000000" w:themeColor="text1"/>
          <w:sz w:val="32"/>
          <w:szCs w:val="32"/>
          <w14:textFill>
            <w14:solidFill>
              <w14:schemeClr w14:val="tx1"/>
            </w14:solidFill>
          </w14:textFill>
        </w:rPr>
      </w:pPr>
      <w:r>
        <w:rPr>
          <w:rFonts w:eastAsia="方正仿宋_GBK"/>
          <w:color w:val="000000" w:themeColor="text1"/>
          <w:sz w:val="32"/>
          <w:szCs w:val="32"/>
          <w14:textFill>
            <w14:solidFill>
              <w14:schemeClr w14:val="tx1"/>
            </w14:solidFill>
          </w14:textFill>
        </w:rPr>
        <w:t>（一）项目名称：商业性资产经营业务管控信息系统</w:t>
      </w:r>
    </w:p>
    <w:p>
      <w:pPr>
        <w:spacing w:line="560" w:lineRule="exact"/>
        <w:ind w:firstLine="640" w:firstLineChars="200"/>
        <w:rPr>
          <w:rFonts w:eastAsia="方正仿宋_GBK"/>
          <w:color w:val="000000" w:themeColor="text1"/>
          <w:sz w:val="32"/>
          <w:szCs w:val="32"/>
          <w14:textFill>
            <w14:solidFill>
              <w14:schemeClr w14:val="tx1"/>
            </w14:solidFill>
          </w14:textFill>
        </w:rPr>
      </w:pPr>
      <w:r>
        <w:rPr>
          <w:rFonts w:eastAsia="方正仿宋_GBK"/>
          <w:color w:val="000000" w:themeColor="text1"/>
          <w:sz w:val="32"/>
          <w:szCs w:val="32"/>
          <w14:textFill>
            <w14:solidFill>
              <w14:schemeClr w14:val="tx1"/>
            </w14:solidFill>
          </w14:textFill>
        </w:rPr>
        <w:t>（二）</w:t>
      </w:r>
      <w:r>
        <w:rPr>
          <w:rFonts w:hint="eastAsia" w:eastAsia="方正仿宋_GBK"/>
          <w:color w:val="000000" w:themeColor="text1"/>
          <w:sz w:val="32"/>
          <w:szCs w:val="32"/>
          <w:lang w:val="en-US" w:eastAsia="zh-CN"/>
          <w14:textFill>
            <w14:solidFill>
              <w14:schemeClr w14:val="tx1"/>
            </w14:solidFill>
          </w14:textFill>
        </w:rPr>
        <w:t>比选</w:t>
      </w:r>
      <w:r>
        <w:rPr>
          <w:rFonts w:eastAsia="方正仿宋_GBK"/>
          <w:color w:val="000000" w:themeColor="text1"/>
          <w:sz w:val="32"/>
          <w:szCs w:val="32"/>
          <w14:textFill>
            <w14:solidFill>
              <w14:schemeClr w14:val="tx1"/>
            </w14:solidFill>
          </w14:textFill>
        </w:rPr>
        <w:t>单位：重庆华牧资产经营管理有限公司</w:t>
      </w:r>
    </w:p>
    <w:p>
      <w:pPr>
        <w:spacing w:line="560" w:lineRule="exact"/>
        <w:ind w:firstLine="640" w:firstLineChars="200"/>
        <w:rPr>
          <w:rFonts w:eastAsia="方正仿宋_GBK"/>
          <w:color w:val="000000" w:themeColor="text1"/>
          <w:sz w:val="32"/>
          <w:szCs w:val="32"/>
          <w14:textFill>
            <w14:solidFill>
              <w14:schemeClr w14:val="tx1"/>
            </w14:solidFill>
          </w14:textFill>
        </w:rPr>
      </w:pPr>
      <w:r>
        <w:rPr>
          <w:rFonts w:eastAsia="方正仿宋_GBK"/>
          <w:color w:val="000000" w:themeColor="text1"/>
          <w:sz w:val="32"/>
          <w:szCs w:val="32"/>
          <w14:textFill>
            <w14:solidFill>
              <w14:schemeClr w14:val="tx1"/>
            </w14:solidFill>
          </w14:textFill>
        </w:rPr>
        <w:t>（三）建设地点：江北区观音桥建新东路3号百业兴大厦4楼</w:t>
      </w:r>
    </w:p>
    <w:p>
      <w:pPr>
        <w:spacing w:line="560" w:lineRule="exact"/>
        <w:ind w:firstLine="640" w:firstLineChars="200"/>
        <w:rPr>
          <w:rFonts w:ascii="方正黑体_GBK" w:hAnsi="方正黑体_GBK" w:eastAsia="方正黑体_GBK" w:cs="方正黑体_GBK"/>
          <w:color w:val="000000" w:themeColor="text1"/>
          <w:sz w:val="32"/>
          <w:szCs w:val="32"/>
          <w14:textFill>
            <w14:solidFill>
              <w14:schemeClr w14:val="tx1"/>
            </w14:solidFill>
          </w14:textFill>
        </w:rPr>
      </w:pPr>
      <w:r>
        <w:rPr>
          <w:rFonts w:hint="eastAsia" w:ascii="方正黑体_GBK" w:hAnsi="方正黑体_GBK" w:eastAsia="方正黑体_GBK" w:cs="方正黑体_GBK"/>
          <w:color w:val="000000" w:themeColor="text1"/>
          <w:sz w:val="32"/>
          <w:szCs w:val="32"/>
          <w14:textFill>
            <w14:solidFill>
              <w14:schemeClr w14:val="tx1"/>
            </w14:solidFill>
          </w14:textFill>
        </w:rPr>
        <w:t>二、</w:t>
      </w:r>
      <w:r>
        <w:rPr>
          <w:rFonts w:hint="eastAsia" w:ascii="方正黑体_GBK" w:hAnsi="方正黑体_GBK" w:eastAsia="方正黑体_GBK" w:cs="方正黑体_GBK"/>
          <w:b w:val="0"/>
          <w:bCs w:val="0"/>
          <w:color w:val="000000" w:themeColor="text1"/>
          <w:sz w:val="32"/>
          <w:szCs w:val="32"/>
          <w:lang w:val="en-US" w:eastAsia="zh-CN"/>
          <w14:textFill>
            <w14:solidFill>
              <w14:schemeClr w14:val="tx1"/>
            </w14:solidFill>
          </w14:textFill>
        </w:rPr>
        <w:t>建设</w:t>
      </w:r>
      <w:r>
        <w:rPr>
          <w:rFonts w:hint="eastAsia" w:ascii="方正黑体_GBK" w:hAnsi="方正黑体_GBK" w:eastAsia="方正黑体_GBK" w:cs="方正黑体_GBK"/>
          <w:b w:val="0"/>
          <w:bCs w:val="0"/>
          <w:color w:val="000000" w:themeColor="text1"/>
          <w:sz w:val="32"/>
          <w:szCs w:val="32"/>
          <w14:textFill>
            <w14:solidFill>
              <w14:schemeClr w14:val="tx1"/>
            </w14:solidFill>
          </w14:textFill>
        </w:rPr>
        <w:t>要求</w:t>
      </w:r>
    </w:p>
    <w:p>
      <w:pPr>
        <w:spacing w:line="560" w:lineRule="exact"/>
        <w:ind w:firstLine="640" w:firstLineChars="200"/>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（一）</w:t>
      </w:r>
      <w:r>
        <w:rPr>
          <w:rFonts w:eastAsia="方正仿宋_GBK"/>
          <w:color w:val="000000" w:themeColor="text1"/>
          <w:sz w:val="32"/>
          <w:szCs w:val="32"/>
          <w14:textFill>
            <w14:solidFill>
              <w14:schemeClr w14:val="tx1"/>
            </w14:solidFill>
          </w14:textFill>
        </w:rPr>
        <w:t>设计目标</w:t>
      </w:r>
    </w:p>
    <w:p>
      <w:pPr>
        <w:spacing w:line="560" w:lineRule="exact"/>
        <w:ind w:firstLine="640" w:firstLineChars="200"/>
        <w:rPr>
          <w:rFonts w:eastAsia="方正仿宋_GBK"/>
          <w:color w:val="000000" w:themeColor="text1"/>
          <w:sz w:val="32"/>
          <w:szCs w:val="32"/>
          <w14:textFill>
            <w14:solidFill>
              <w14:schemeClr w14:val="tx1"/>
            </w14:solidFill>
          </w14:textFill>
        </w:rPr>
      </w:pPr>
      <w:r>
        <w:rPr>
          <w:rFonts w:eastAsia="方正仿宋_GBK"/>
          <w:color w:val="000000" w:themeColor="text1"/>
          <w:sz w:val="32"/>
          <w:szCs w:val="32"/>
          <w14:textFill>
            <w14:solidFill>
              <w14:schemeClr w14:val="tx1"/>
            </w14:solidFill>
          </w14:textFill>
        </w:rPr>
        <w:t>以华牧资产公司资产运营管理业务为基础，重构业务管理模式，业务流程。目标、责任直观体现，杜绝吃大锅饭。建立资产管理者与资产使用者之间的直通机</w:t>
      </w:r>
      <w:r>
        <w:rPr>
          <w:rFonts w:hint="eastAsia" w:eastAsia="方正仿宋_GBK"/>
          <w:color w:val="000000" w:themeColor="text1"/>
          <w:sz w:val="32"/>
          <w:szCs w:val="32"/>
          <w14:textFill>
            <w14:solidFill>
              <w14:schemeClr w14:val="tx1"/>
            </w14:solidFill>
          </w14:textFill>
        </w:rPr>
        <w:t>制</w:t>
      </w:r>
      <w:r>
        <w:rPr>
          <w:rFonts w:eastAsia="方正仿宋_GBK"/>
          <w:color w:val="000000" w:themeColor="text1"/>
          <w:sz w:val="32"/>
          <w:szCs w:val="32"/>
          <w14:textFill>
            <w14:solidFill>
              <w14:schemeClr w14:val="tx1"/>
            </w14:solidFill>
          </w14:textFill>
        </w:rPr>
        <w:t>，助力完善争对资产管理的有关信息发布、资产合同管理、租赁资金收取、资产维护维修、客户管理、资产基本信息管理、招商、运营考核、其他服务</w:t>
      </w:r>
      <w:r>
        <w:rPr>
          <w:rFonts w:hint="eastAsia" w:eastAsia="方正仿宋_GBK"/>
          <w:color w:val="000000" w:themeColor="text1"/>
          <w:sz w:val="32"/>
          <w:szCs w:val="32"/>
          <w:lang w:val="en-US" w:eastAsia="zh-CN"/>
          <w14:textFill>
            <w14:solidFill>
              <w14:schemeClr w14:val="tx1"/>
            </w14:solidFill>
          </w14:textFill>
        </w:rPr>
        <w:t>和后期扩展</w:t>
      </w:r>
      <w:r>
        <w:rPr>
          <w:rFonts w:hint="eastAsia" w:eastAsia="方正仿宋_GBK"/>
          <w:color w:val="000000" w:themeColor="text1"/>
          <w:sz w:val="32"/>
          <w:szCs w:val="32"/>
          <w14:textFill>
            <w14:solidFill>
              <w14:schemeClr w14:val="tx1"/>
            </w14:solidFill>
          </w14:textFill>
        </w:rPr>
        <w:t>等服务</w:t>
      </w:r>
      <w:r>
        <w:rPr>
          <w:rFonts w:eastAsia="方正仿宋_GBK"/>
          <w:color w:val="000000" w:themeColor="text1"/>
          <w:sz w:val="32"/>
          <w:szCs w:val="32"/>
          <w14:textFill>
            <w14:solidFill>
              <w14:schemeClr w14:val="tx1"/>
            </w14:solidFill>
          </w14:textFill>
        </w:rPr>
        <w:t>管理体系，搭建信息化系统，从而有效提高工作效率，提升服务能力，给予资产经营者和资产使用者切实的帮助。</w:t>
      </w:r>
    </w:p>
    <w:p>
      <w:pPr>
        <w:spacing w:line="560" w:lineRule="exact"/>
        <w:ind w:firstLine="640" w:firstLineChars="200"/>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(二）</w:t>
      </w:r>
      <w:r>
        <w:rPr>
          <w:rFonts w:eastAsia="方正仿宋_GBK"/>
          <w:color w:val="000000" w:themeColor="text1"/>
          <w:sz w:val="32"/>
          <w:szCs w:val="32"/>
          <w14:textFill>
            <w14:solidFill>
              <w14:schemeClr w14:val="tx1"/>
            </w14:solidFill>
          </w14:textFill>
        </w:rPr>
        <w:t>设计原则</w:t>
      </w:r>
    </w:p>
    <w:p>
      <w:pPr>
        <w:spacing w:line="560" w:lineRule="exact"/>
        <w:ind w:firstLine="640" w:firstLineChars="200"/>
        <w:rPr>
          <w:rFonts w:eastAsia="方正仿宋_GBK"/>
          <w:color w:val="000000" w:themeColor="text1"/>
          <w:sz w:val="32"/>
          <w:szCs w:val="32"/>
          <w14:textFill>
            <w14:solidFill>
              <w14:schemeClr w14:val="tx1"/>
            </w14:solidFill>
          </w14:textFill>
        </w:rPr>
      </w:pPr>
      <w:r>
        <w:rPr>
          <w:rFonts w:eastAsia="方正仿宋_GBK"/>
          <w:color w:val="000000" w:themeColor="text1"/>
          <w:sz w:val="32"/>
          <w:szCs w:val="32"/>
          <w14:textFill>
            <w14:solidFill>
              <w14:schemeClr w14:val="tx1"/>
            </w14:solidFill>
          </w14:textFill>
        </w:rPr>
        <w:t>系统的建设遵循技术先进、功能齐全、性能稳定、节约成本</w:t>
      </w:r>
      <w:r>
        <w:rPr>
          <w:rFonts w:hint="eastAsia" w:eastAsia="方正仿宋_GBK"/>
          <w:color w:val="000000" w:themeColor="text1"/>
          <w:sz w:val="32"/>
          <w:szCs w:val="32"/>
          <w:lang w:val="en-US" w:eastAsia="zh-CN"/>
          <w14:textFill>
            <w14:solidFill>
              <w14:schemeClr w14:val="tx1"/>
            </w14:solidFill>
          </w14:textFill>
        </w:rPr>
        <w:t>和可扩展</w:t>
      </w:r>
      <w:r>
        <w:rPr>
          <w:rFonts w:eastAsia="方正仿宋_GBK"/>
          <w:color w:val="000000" w:themeColor="text1"/>
          <w:sz w:val="32"/>
          <w:szCs w:val="32"/>
          <w14:textFill>
            <w14:solidFill>
              <w14:schemeClr w14:val="tx1"/>
            </w14:solidFill>
          </w14:textFill>
        </w:rPr>
        <w:t>的原则。使该系统成为真正符合华牧资产公司经营性资产业务管控实际应用的信息平台。并综合考虑维护及操作因素，并将为今后的发展、扩展、改造等因素留有扩充的余地。系统设计时追求“五个统一”，努力寻找统一的最佳结合点和切入点.</w:t>
      </w:r>
    </w:p>
    <w:p>
      <w:pPr>
        <w:spacing w:line="560" w:lineRule="exact"/>
        <w:ind w:firstLine="640" w:firstLineChars="200"/>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（三）</w:t>
      </w:r>
      <w:r>
        <w:rPr>
          <w:rFonts w:eastAsia="方正仿宋_GBK"/>
          <w:color w:val="000000" w:themeColor="text1"/>
          <w:sz w:val="32"/>
          <w:szCs w:val="32"/>
          <w14:textFill>
            <w14:solidFill>
              <w14:schemeClr w14:val="tx1"/>
            </w14:solidFill>
          </w14:textFill>
        </w:rPr>
        <w:t>建设内容</w:t>
      </w:r>
    </w:p>
    <w:p>
      <w:pPr>
        <w:spacing w:line="560" w:lineRule="exact"/>
        <w:ind w:firstLine="640" w:firstLineChars="200"/>
        <w:rPr>
          <w:rFonts w:eastAsia="方正仿宋_GBK"/>
          <w:color w:val="000000" w:themeColor="text1"/>
          <w:sz w:val="32"/>
          <w:szCs w:val="32"/>
          <w14:textFill>
            <w14:solidFill>
              <w14:schemeClr w14:val="tx1"/>
            </w14:solidFill>
          </w14:textFill>
        </w:rPr>
      </w:pPr>
      <w:r>
        <w:rPr>
          <w:rFonts w:eastAsia="方正仿宋_GBK"/>
          <w:color w:val="000000" w:themeColor="text1"/>
          <w:sz w:val="32"/>
          <w:szCs w:val="32"/>
          <w14:textFill>
            <w14:solidFill>
              <w14:schemeClr w14:val="tx1"/>
            </w14:solidFill>
          </w14:textFill>
        </w:rPr>
        <w:t>本次经营性资产业务管控系统建设内容包括但不限于六大部分，即：</w:t>
      </w:r>
    </w:p>
    <w:p>
      <w:pPr>
        <w:spacing w:line="560" w:lineRule="exact"/>
        <w:ind w:firstLine="640" w:firstLineChars="200"/>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1.</w:t>
      </w:r>
      <w:r>
        <w:rPr>
          <w:rFonts w:eastAsia="方正仿宋_GBK"/>
          <w:color w:val="000000" w:themeColor="text1"/>
          <w:sz w:val="32"/>
          <w:szCs w:val="32"/>
          <w14:textFill>
            <w14:solidFill>
              <w14:schemeClr w14:val="tx1"/>
            </w14:solidFill>
          </w14:textFill>
        </w:rPr>
        <w:t>资产管理。对华牧资产公司的所有经营性资产进行管理，主要包括资产基本信息的录入、维护、查询、统计和分析。</w:t>
      </w:r>
    </w:p>
    <w:p>
      <w:pPr>
        <w:spacing w:line="560" w:lineRule="exact"/>
        <w:ind w:firstLine="640" w:firstLineChars="200"/>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2.</w:t>
      </w:r>
      <w:r>
        <w:rPr>
          <w:rFonts w:eastAsia="方正仿宋_GBK"/>
          <w:color w:val="000000" w:themeColor="text1"/>
          <w:sz w:val="32"/>
          <w:szCs w:val="32"/>
          <w14:textFill>
            <w14:solidFill>
              <w14:schemeClr w14:val="tx1"/>
            </w14:solidFill>
          </w14:textFill>
        </w:rPr>
        <w:t>客户管理。对承租人（租户）进行管理，包括对在租租客、历史租客信息及变更进行记录查询，对租客缴费记录及缴费信用查询。</w:t>
      </w:r>
    </w:p>
    <w:p>
      <w:pPr>
        <w:spacing w:line="560" w:lineRule="exact"/>
        <w:ind w:firstLine="640" w:firstLineChars="200"/>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3.</w:t>
      </w:r>
      <w:r>
        <w:rPr>
          <w:rFonts w:eastAsia="方正仿宋_GBK"/>
          <w:color w:val="000000" w:themeColor="text1"/>
          <w:sz w:val="32"/>
          <w:szCs w:val="32"/>
          <w14:textFill>
            <w14:solidFill>
              <w14:schemeClr w14:val="tx1"/>
            </w14:solidFill>
          </w14:textFill>
        </w:rPr>
        <w:t>租赁合同管理。根据合同类别建立不同的合同模板，新签合同一键生成，已签合同一键导入，能够实现在线合同审批。</w:t>
      </w:r>
    </w:p>
    <w:p>
      <w:pPr>
        <w:spacing w:line="560" w:lineRule="exact"/>
        <w:ind w:firstLine="640" w:firstLineChars="200"/>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4.</w:t>
      </w:r>
      <w:r>
        <w:rPr>
          <w:rFonts w:eastAsia="方正仿宋_GBK"/>
          <w:color w:val="000000" w:themeColor="text1"/>
          <w:sz w:val="32"/>
          <w:szCs w:val="32"/>
          <w14:textFill>
            <w14:solidFill>
              <w14:schemeClr w14:val="tx1"/>
            </w14:solidFill>
          </w14:textFill>
        </w:rPr>
        <w:t>客户服务。实现客户房屋维修的报修、响应、审批、实施、交付、结算等服务；实现公司政策、通知公告、招商信息等的展示。</w:t>
      </w:r>
    </w:p>
    <w:p>
      <w:pPr>
        <w:spacing w:line="560" w:lineRule="exact"/>
        <w:ind w:firstLine="640" w:firstLineChars="200"/>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5.</w:t>
      </w:r>
      <w:r>
        <w:rPr>
          <w:rFonts w:eastAsia="方正仿宋_GBK"/>
          <w:color w:val="000000" w:themeColor="text1"/>
          <w:sz w:val="32"/>
          <w:szCs w:val="32"/>
          <w14:textFill>
            <w14:solidFill>
              <w14:schemeClr w14:val="tx1"/>
            </w14:solidFill>
          </w14:textFill>
        </w:rPr>
        <w:t>租金管理。实现租金、押金、物业费、管理费等费用的缴费提醒和线上缴费；能快速生成各类资金报表；对各类减免、欠收、缓交等进行线上审批。</w:t>
      </w:r>
    </w:p>
    <w:p>
      <w:pPr>
        <w:spacing w:line="560" w:lineRule="exact"/>
        <w:ind w:firstLine="640" w:firstLineChars="200"/>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6.</w:t>
      </w:r>
      <w:r>
        <w:rPr>
          <w:rFonts w:eastAsia="方正仿宋_GBK"/>
          <w:color w:val="000000" w:themeColor="text1"/>
          <w:sz w:val="32"/>
          <w:szCs w:val="32"/>
          <w14:textFill>
            <w14:solidFill>
              <w14:schemeClr w14:val="tx1"/>
            </w14:solidFill>
          </w14:textFill>
        </w:rPr>
        <w:t>系统管理。包括组织架构管理、管理人员设置、角色管理、权限设置、基础配置等功能。</w:t>
      </w:r>
    </w:p>
    <w:p>
      <w:pPr>
        <w:spacing w:line="560" w:lineRule="exact"/>
        <w:ind w:firstLine="640" w:firstLineChars="200"/>
        <w:rPr>
          <w:rFonts w:eastAsia="方正仿宋_GBK"/>
          <w:color w:val="000000" w:themeColor="text1"/>
          <w:sz w:val="32"/>
          <w:szCs w:val="32"/>
          <w14:textFill>
            <w14:solidFill>
              <w14:schemeClr w14:val="tx1"/>
            </w14:solidFill>
          </w14:textFill>
        </w:rPr>
      </w:pPr>
      <w:r>
        <w:rPr>
          <w:rFonts w:hint="eastAsia" w:eastAsia="方正黑体_GBK"/>
          <w:color w:val="000000" w:themeColor="text1"/>
          <w:sz w:val="32"/>
          <w:szCs w:val="32"/>
          <w14:textFill>
            <w14:solidFill>
              <w14:schemeClr w14:val="tx1"/>
            </w14:solidFill>
          </w14:textFill>
        </w:rPr>
        <w:t>三</w:t>
      </w:r>
      <w:r>
        <w:rPr>
          <w:rFonts w:eastAsia="方正黑体_GBK"/>
          <w:color w:val="000000" w:themeColor="text1"/>
          <w:sz w:val="32"/>
          <w:szCs w:val="32"/>
          <w14:textFill>
            <w14:solidFill>
              <w14:schemeClr w14:val="tx1"/>
            </w14:solidFill>
          </w14:textFill>
        </w:rPr>
        <w:t>、资格要求</w:t>
      </w:r>
    </w:p>
    <w:p>
      <w:pPr>
        <w:spacing w:line="560" w:lineRule="exact"/>
        <w:ind w:firstLine="640" w:firstLineChars="200"/>
        <w:rPr>
          <w:rFonts w:eastAsia="方正仿宋_GBK"/>
          <w:color w:val="000000" w:themeColor="text1"/>
          <w:sz w:val="32"/>
          <w:szCs w:val="32"/>
          <w14:textFill>
            <w14:solidFill>
              <w14:schemeClr w14:val="tx1"/>
            </w14:solidFill>
          </w14:textFill>
        </w:rPr>
      </w:pPr>
      <w:r>
        <w:rPr>
          <w:rFonts w:eastAsia="方正仿宋_GBK"/>
          <w:color w:val="000000" w:themeColor="text1"/>
          <w:sz w:val="32"/>
          <w:szCs w:val="32"/>
          <w14:textFill>
            <w14:solidFill>
              <w14:schemeClr w14:val="tx1"/>
            </w14:solidFill>
          </w14:textFill>
        </w:rPr>
        <w:t>具有独立法人资格，</w:t>
      </w:r>
      <w:r>
        <w:rPr>
          <w:rFonts w:hint="eastAsia" w:eastAsia="方正仿宋_GBK" w:cs="Times New Roman"/>
          <w:color w:val="000000" w:themeColor="text1"/>
          <w:sz w:val="32"/>
          <w:szCs w:val="32"/>
          <w:lang w:val="en-US" w:eastAsia="zh-CN"/>
          <w14:textFill>
            <w14:solidFill>
              <w14:schemeClr w14:val="tx1"/>
            </w14:solidFill>
          </w14:textFill>
        </w:rPr>
        <w:t>软件开发</w:t>
      </w:r>
      <w:r>
        <w:rPr>
          <w:rFonts w:eastAsia="方正仿宋_GBK"/>
          <w:color w:val="000000" w:themeColor="text1"/>
          <w:sz w:val="32"/>
          <w:szCs w:val="32"/>
          <w14:textFill>
            <w14:solidFill>
              <w14:schemeClr w14:val="tx1"/>
            </w14:solidFill>
          </w14:textFill>
        </w:rPr>
        <w:t>资质和独立提供项目服务能力。</w:t>
      </w:r>
    </w:p>
    <w:p>
      <w:pPr>
        <w:spacing w:line="560" w:lineRule="exact"/>
        <w:ind w:firstLine="640" w:firstLineChars="200"/>
        <w:rPr>
          <w:rFonts w:eastAsia="方正黑体_GBK"/>
          <w:color w:val="000000" w:themeColor="text1"/>
          <w:sz w:val="32"/>
          <w:szCs w:val="32"/>
          <w14:textFill>
            <w14:solidFill>
              <w14:schemeClr w14:val="tx1"/>
            </w14:solidFill>
          </w14:textFill>
        </w:rPr>
      </w:pPr>
      <w:r>
        <w:rPr>
          <w:rFonts w:hint="eastAsia" w:eastAsia="方正黑体_GBK"/>
          <w:color w:val="000000" w:themeColor="text1"/>
          <w:sz w:val="32"/>
          <w:szCs w:val="32"/>
          <w14:textFill>
            <w14:solidFill>
              <w14:schemeClr w14:val="tx1"/>
            </w14:solidFill>
          </w14:textFill>
        </w:rPr>
        <w:t>四</w:t>
      </w:r>
      <w:r>
        <w:rPr>
          <w:rFonts w:eastAsia="方正黑体_GBK"/>
          <w:color w:val="000000" w:themeColor="text1"/>
          <w:sz w:val="32"/>
          <w:szCs w:val="32"/>
          <w14:textFill>
            <w14:solidFill>
              <w14:schemeClr w14:val="tx1"/>
            </w14:solidFill>
          </w14:textFill>
        </w:rPr>
        <w:t>、</w:t>
      </w:r>
      <w:r>
        <w:rPr>
          <w:rFonts w:hint="eastAsia" w:eastAsia="方正黑体_GBK"/>
          <w:color w:val="000000" w:themeColor="text1"/>
          <w:sz w:val="32"/>
          <w:szCs w:val="32"/>
          <w:lang w:val="en-US" w:eastAsia="zh-CN"/>
          <w14:textFill>
            <w14:solidFill>
              <w14:schemeClr w14:val="tx1"/>
            </w14:solidFill>
          </w14:textFill>
        </w:rPr>
        <w:t>比选</w:t>
      </w:r>
      <w:r>
        <w:rPr>
          <w:rFonts w:eastAsia="方正黑体_GBK"/>
          <w:color w:val="000000" w:themeColor="text1"/>
          <w:sz w:val="32"/>
          <w:szCs w:val="32"/>
          <w14:textFill>
            <w14:solidFill>
              <w14:schemeClr w14:val="tx1"/>
            </w14:solidFill>
          </w14:textFill>
        </w:rPr>
        <w:t>文件发布</w:t>
      </w:r>
    </w:p>
    <w:p>
      <w:pPr>
        <w:spacing w:line="560" w:lineRule="exact"/>
        <w:ind w:firstLine="320" w:firstLineChars="100"/>
        <w:rPr>
          <w:rFonts w:eastAsia="方正仿宋_GBK"/>
          <w:color w:val="000000" w:themeColor="text1"/>
          <w:sz w:val="32"/>
          <w:szCs w:val="32"/>
          <w14:textFill>
            <w14:solidFill>
              <w14:schemeClr w14:val="tx1"/>
            </w14:solidFill>
          </w14:textFill>
        </w:rPr>
      </w:pPr>
      <w:r>
        <w:rPr>
          <w:rFonts w:eastAsia="方正仿宋_GBK"/>
          <w:color w:val="000000" w:themeColor="text1"/>
          <w:sz w:val="32"/>
          <w:szCs w:val="32"/>
          <w14:textFill>
            <w14:solidFill>
              <w14:schemeClr w14:val="tx1"/>
            </w14:solidFill>
          </w14:textFill>
        </w:rPr>
        <w:t>（一）时间：2022年</w:t>
      </w:r>
      <w:r>
        <w:rPr>
          <w:rFonts w:hint="eastAsia" w:eastAsia="方正仿宋_GBK"/>
          <w:color w:val="000000" w:themeColor="text1"/>
          <w:sz w:val="32"/>
          <w:szCs w:val="32"/>
          <w:lang w:val="en-US" w:eastAsia="zh-CN"/>
          <w14:textFill>
            <w14:solidFill>
              <w14:schemeClr w14:val="tx1"/>
            </w14:solidFill>
          </w14:textFill>
        </w:rPr>
        <w:t>3</w:t>
      </w:r>
      <w:r>
        <w:rPr>
          <w:rFonts w:eastAsia="方正仿宋_GBK"/>
          <w:color w:val="000000" w:themeColor="text1"/>
          <w:sz w:val="32"/>
          <w:szCs w:val="32"/>
          <w14:textFill>
            <w14:solidFill>
              <w14:schemeClr w14:val="tx1"/>
            </w14:solidFill>
          </w14:textFill>
        </w:rPr>
        <w:t>月</w:t>
      </w:r>
      <w:r>
        <w:rPr>
          <w:rFonts w:hint="eastAsia" w:eastAsia="方正仿宋_GBK"/>
          <w:color w:val="000000" w:themeColor="text1"/>
          <w:sz w:val="32"/>
          <w:szCs w:val="32"/>
          <w:lang w:val="en-US" w:eastAsia="zh-CN"/>
          <w14:textFill>
            <w14:solidFill>
              <w14:schemeClr w14:val="tx1"/>
            </w14:solidFill>
          </w14:textFill>
        </w:rPr>
        <w:t>15</w:t>
      </w:r>
      <w:r>
        <w:rPr>
          <w:rFonts w:eastAsia="方正仿宋_GBK"/>
          <w:color w:val="000000" w:themeColor="text1"/>
          <w:sz w:val="32"/>
          <w:szCs w:val="32"/>
          <w14:textFill>
            <w14:solidFill>
              <w14:schemeClr w14:val="tx1"/>
            </w14:solidFill>
          </w14:textFill>
        </w:rPr>
        <w:t>日至2022年</w:t>
      </w:r>
      <w:r>
        <w:rPr>
          <w:rFonts w:hint="eastAsia" w:eastAsia="方正仿宋_GBK"/>
          <w:color w:val="000000" w:themeColor="text1"/>
          <w:sz w:val="32"/>
          <w:szCs w:val="32"/>
          <w:lang w:val="en-US" w:eastAsia="zh-CN"/>
          <w14:textFill>
            <w14:solidFill>
              <w14:schemeClr w14:val="tx1"/>
            </w14:solidFill>
          </w14:textFill>
        </w:rPr>
        <w:t>3</w:t>
      </w:r>
      <w:r>
        <w:rPr>
          <w:rFonts w:eastAsia="方正仿宋_GBK"/>
          <w:color w:val="000000" w:themeColor="text1"/>
          <w:sz w:val="32"/>
          <w:szCs w:val="32"/>
          <w14:textFill>
            <w14:solidFill>
              <w14:schemeClr w14:val="tx1"/>
            </w14:solidFill>
          </w14:textFill>
        </w:rPr>
        <w:t>月</w:t>
      </w:r>
      <w:r>
        <w:rPr>
          <w:rFonts w:hint="eastAsia" w:eastAsia="方正仿宋_GBK"/>
          <w:color w:val="000000" w:themeColor="text1"/>
          <w:sz w:val="32"/>
          <w:szCs w:val="32"/>
          <w:lang w:val="en-US" w:eastAsia="zh-CN"/>
          <w14:textFill>
            <w14:solidFill>
              <w14:schemeClr w14:val="tx1"/>
            </w14:solidFill>
          </w14:textFill>
        </w:rPr>
        <w:t>25</w:t>
      </w:r>
      <w:r>
        <w:rPr>
          <w:rFonts w:eastAsia="方正仿宋_GBK"/>
          <w:color w:val="000000" w:themeColor="text1"/>
          <w:sz w:val="32"/>
          <w:szCs w:val="32"/>
          <w14:textFill>
            <w14:solidFill>
              <w14:schemeClr w14:val="tx1"/>
            </w14:solidFill>
          </w14:textFill>
        </w:rPr>
        <w:t>日</w:t>
      </w:r>
    </w:p>
    <w:p>
      <w:pPr>
        <w:tabs>
          <w:tab w:val="left" w:pos="2250"/>
          <w:tab w:val="left" w:pos="6945"/>
        </w:tabs>
        <w:ind w:firstLine="320" w:firstLineChars="100"/>
        <w:jc w:val="left"/>
        <w:rPr>
          <w:rFonts w:hint="default" w:ascii="Times New Roman" w:hAnsi="Times New Roman" w:eastAsia="方正仿宋_GBK" w:cs="Times New Roman"/>
          <w:color w:val="auto"/>
          <w:sz w:val="32"/>
          <w:szCs w:val="32"/>
        </w:rPr>
      </w:pPr>
      <w:r>
        <w:rPr>
          <w:rFonts w:hint="eastAsia" w:eastAsia="方正仿宋_GBK" w:cs="Times New Roman"/>
          <w:color w:val="auto"/>
          <w:sz w:val="32"/>
          <w:szCs w:val="32"/>
          <w:lang w:eastAsia="zh-CN"/>
        </w:rPr>
        <w:t>（</w:t>
      </w:r>
      <w:r>
        <w:rPr>
          <w:rFonts w:hint="eastAsia" w:eastAsia="方正仿宋_GBK" w:cs="Times New Roman"/>
          <w:color w:val="auto"/>
          <w:sz w:val="32"/>
          <w:szCs w:val="32"/>
          <w:lang w:val="en-US" w:eastAsia="zh-CN"/>
        </w:rPr>
        <w:t>二</w:t>
      </w:r>
      <w:r>
        <w:rPr>
          <w:rFonts w:hint="eastAsia" w:eastAsia="方正仿宋_GBK" w:cs="Times New Roman"/>
          <w:color w:val="auto"/>
          <w:sz w:val="32"/>
          <w:szCs w:val="32"/>
          <w:lang w:eastAsia="zh-CN"/>
        </w:rPr>
        <w:t>）</w:t>
      </w:r>
      <w:r>
        <w:rPr>
          <w:rFonts w:hint="eastAsia" w:eastAsia="方正仿宋_GBK" w:cs="Times New Roman"/>
          <w:color w:val="auto"/>
          <w:sz w:val="32"/>
          <w:szCs w:val="32"/>
          <w:lang w:val="en-US" w:eastAsia="zh-CN"/>
        </w:rPr>
        <w:t>网上发布：</w:t>
      </w:r>
      <w:r>
        <w:rPr>
          <w:rFonts w:hint="default" w:ascii="Times New Roman" w:hAnsi="Times New Roman" w:eastAsia="方正仿宋_GBK" w:cs="Times New Roman"/>
          <w:color w:val="auto"/>
          <w:sz w:val="32"/>
          <w:szCs w:val="32"/>
          <w:lang w:eastAsia="zh-CN"/>
        </w:rPr>
        <w:t>按资产管理办法规定，</w:t>
      </w:r>
      <w:r>
        <w:rPr>
          <w:rFonts w:hint="default" w:ascii="Times New Roman" w:hAnsi="Times New Roman" w:eastAsia="方正仿宋_GBK" w:cs="Times New Roman"/>
          <w:color w:val="auto"/>
          <w:sz w:val="32"/>
          <w:szCs w:val="32"/>
        </w:rPr>
        <w:t>将</w:t>
      </w:r>
      <w:r>
        <w:rPr>
          <w:rFonts w:hint="eastAsia" w:eastAsia="方正仿宋_GBK" w:cs="Times New Roman"/>
          <w:color w:val="auto"/>
          <w:sz w:val="32"/>
          <w:szCs w:val="32"/>
          <w:lang w:val="en-US" w:eastAsia="zh-CN"/>
        </w:rPr>
        <w:t>比选文件</w:t>
      </w:r>
      <w:r>
        <w:rPr>
          <w:rFonts w:hint="default" w:ascii="Times New Roman" w:hAnsi="Times New Roman" w:eastAsia="方正仿宋_GBK" w:cs="Times New Roman"/>
          <w:color w:val="auto"/>
          <w:sz w:val="32"/>
          <w:szCs w:val="32"/>
        </w:rPr>
        <w:t>发到</w:t>
      </w:r>
      <w:r>
        <w:rPr>
          <w:rFonts w:hint="default" w:ascii="Times New Roman" w:hAnsi="Times New Roman" w:eastAsia="方正仿宋_GBK" w:cs="Times New Roman"/>
          <w:color w:val="auto"/>
          <w:sz w:val="32"/>
          <w:szCs w:val="32"/>
          <w:lang w:eastAsia="zh-CN"/>
        </w:rPr>
        <w:t>集团网站、公司网站、</w:t>
      </w:r>
      <w:r>
        <w:rPr>
          <w:rFonts w:hint="default" w:ascii="Times New Roman" w:hAnsi="Times New Roman" w:eastAsia="方正仿宋_GBK" w:cs="Times New Roman"/>
          <w:color w:val="auto"/>
          <w:sz w:val="32"/>
          <w:szCs w:val="32"/>
          <w:lang w:val="en-US" w:eastAsia="zh-CN"/>
        </w:rPr>
        <w:t>市种畜场网站</w:t>
      </w:r>
    </w:p>
    <w:p>
      <w:pPr>
        <w:spacing w:line="560" w:lineRule="exact"/>
        <w:ind w:firstLine="320" w:firstLineChars="100"/>
        <w:rPr>
          <w:rFonts w:eastAsia="方正仿宋_GBK"/>
          <w:color w:val="000000" w:themeColor="text1"/>
          <w:sz w:val="32"/>
          <w:szCs w:val="32"/>
          <w14:textFill>
            <w14:solidFill>
              <w14:schemeClr w14:val="tx1"/>
            </w14:solidFill>
          </w14:textFill>
        </w:rPr>
      </w:pPr>
      <w:r>
        <w:rPr>
          <w:rFonts w:eastAsia="方正仿宋_GBK"/>
          <w:color w:val="000000" w:themeColor="text1"/>
          <w:sz w:val="32"/>
          <w:szCs w:val="32"/>
          <w14:textFill>
            <w14:solidFill>
              <w14:schemeClr w14:val="tx1"/>
            </w14:solidFill>
          </w14:textFill>
        </w:rPr>
        <w:t>（</w:t>
      </w:r>
      <w:r>
        <w:rPr>
          <w:rFonts w:hint="eastAsia" w:eastAsia="方正仿宋_GBK"/>
          <w:color w:val="000000" w:themeColor="text1"/>
          <w:sz w:val="32"/>
          <w:szCs w:val="32"/>
          <w:lang w:val="en-US" w:eastAsia="zh-CN"/>
          <w14:textFill>
            <w14:solidFill>
              <w14:schemeClr w14:val="tx1"/>
            </w14:solidFill>
          </w14:textFill>
        </w:rPr>
        <w:t>三</w:t>
      </w:r>
      <w:r>
        <w:rPr>
          <w:rFonts w:eastAsia="方正仿宋_GBK"/>
          <w:color w:val="000000" w:themeColor="text1"/>
          <w:sz w:val="32"/>
          <w:szCs w:val="32"/>
          <w14:textFill>
            <w14:solidFill>
              <w14:schemeClr w14:val="tx1"/>
            </w14:solidFill>
          </w14:textFill>
        </w:rPr>
        <w:t>）</w:t>
      </w:r>
      <w:r>
        <w:rPr>
          <w:rFonts w:hint="eastAsia" w:eastAsia="方正仿宋_GBK"/>
          <w:color w:val="000000" w:themeColor="text1"/>
          <w:sz w:val="32"/>
          <w:szCs w:val="32"/>
          <w:lang w:val="en-US" w:eastAsia="zh-CN"/>
          <w14:textFill>
            <w14:solidFill>
              <w14:schemeClr w14:val="tx1"/>
            </w14:solidFill>
          </w14:textFill>
        </w:rPr>
        <w:t>比选</w:t>
      </w:r>
      <w:r>
        <w:rPr>
          <w:rFonts w:eastAsia="方正仿宋_GBK"/>
          <w:color w:val="000000" w:themeColor="text1"/>
          <w:sz w:val="32"/>
          <w:szCs w:val="32"/>
          <w14:textFill>
            <w14:solidFill>
              <w14:schemeClr w14:val="tx1"/>
            </w14:solidFill>
          </w14:textFill>
        </w:rPr>
        <w:t>文件获取方式：现场登记领取</w:t>
      </w:r>
    </w:p>
    <w:p>
      <w:pPr>
        <w:spacing w:line="560" w:lineRule="exact"/>
        <w:ind w:firstLine="320" w:firstLineChars="100"/>
        <w:rPr>
          <w:rFonts w:eastAsia="方正仿宋_GBK"/>
          <w:color w:val="000000" w:themeColor="text1"/>
          <w:sz w:val="32"/>
          <w:szCs w:val="32"/>
          <w14:textFill>
            <w14:solidFill>
              <w14:schemeClr w14:val="tx1"/>
            </w14:solidFill>
          </w14:textFill>
        </w:rPr>
      </w:pPr>
      <w:r>
        <w:rPr>
          <w:rFonts w:eastAsia="方正仿宋_GBK"/>
          <w:color w:val="000000" w:themeColor="text1"/>
          <w:sz w:val="32"/>
          <w:szCs w:val="32"/>
          <w14:textFill>
            <w14:solidFill>
              <w14:schemeClr w14:val="tx1"/>
            </w14:solidFill>
          </w14:textFill>
        </w:rPr>
        <w:t>（</w:t>
      </w:r>
      <w:r>
        <w:rPr>
          <w:rFonts w:hint="eastAsia" w:eastAsia="方正仿宋_GBK"/>
          <w:color w:val="000000" w:themeColor="text1"/>
          <w:sz w:val="32"/>
          <w:szCs w:val="32"/>
          <w:lang w:val="en-US" w:eastAsia="zh-CN"/>
          <w14:textFill>
            <w14:solidFill>
              <w14:schemeClr w14:val="tx1"/>
            </w14:solidFill>
          </w14:textFill>
        </w:rPr>
        <w:t>四</w:t>
      </w:r>
      <w:r>
        <w:rPr>
          <w:rFonts w:eastAsia="方正仿宋_GBK"/>
          <w:color w:val="000000" w:themeColor="text1"/>
          <w:sz w:val="32"/>
          <w:szCs w:val="32"/>
          <w14:textFill>
            <w14:solidFill>
              <w14:schemeClr w14:val="tx1"/>
            </w14:solidFill>
          </w14:textFill>
        </w:rPr>
        <w:t>）</w:t>
      </w:r>
      <w:r>
        <w:rPr>
          <w:rFonts w:hint="eastAsia" w:eastAsia="方正仿宋_GBK"/>
          <w:color w:val="000000" w:themeColor="text1"/>
          <w:sz w:val="32"/>
          <w:szCs w:val="32"/>
          <w:lang w:val="en-US" w:eastAsia="zh-CN"/>
          <w14:textFill>
            <w14:solidFill>
              <w14:schemeClr w14:val="tx1"/>
            </w14:solidFill>
          </w14:textFill>
        </w:rPr>
        <w:t>比选</w:t>
      </w:r>
      <w:r>
        <w:rPr>
          <w:rFonts w:eastAsia="方正仿宋_GBK"/>
          <w:color w:val="000000" w:themeColor="text1"/>
          <w:sz w:val="32"/>
          <w:szCs w:val="32"/>
          <w14:textFill>
            <w14:solidFill>
              <w14:schemeClr w14:val="tx1"/>
            </w14:solidFill>
          </w14:textFill>
        </w:rPr>
        <w:t>地点：重庆市江北区观音桥建新东路3号百业兴大厦4楼华牧资产公司资产运营部</w:t>
      </w:r>
    </w:p>
    <w:p>
      <w:pPr>
        <w:spacing w:line="560" w:lineRule="exact"/>
        <w:ind w:firstLine="320" w:firstLineChars="100"/>
        <w:rPr>
          <w:rFonts w:eastAsia="方正仿宋_GBK"/>
          <w:color w:val="000000" w:themeColor="text1"/>
          <w:sz w:val="32"/>
          <w:szCs w:val="32"/>
          <w14:textFill>
            <w14:solidFill>
              <w14:schemeClr w14:val="tx1"/>
            </w14:solidFill>
          </w14:textFill>
        </w:rPr>
      </w:pPr>
      <w:r>
        <w:rPr>
          <w:rFonts w:eastAsia="方正仿宋_GBK"/>
          <w:color w:val="000000" w:themeColor="text1"/>
          <w:sz w:val="32"/>
          <w:szCs w:val="32"/>
          <w14:textFill>
            <w14:solidFill>
              <w14:schemeClr w14:val="tx1"/>
            </w14:solidFill>
          </w14:textFill>
        </w:rPr>
        <w:t>（</w:t>
      </w:r>
      <w:r>
        <w:rPr>
          <w:rFonts w:hint="eastAsia" w:eastAsia="方正仿宋_GBK"/>
          <w:color w:val="000000" w:themeColor="text1"/>
          <w:sz w:val="32"/>
          <w:szCs w:val="32"/>
          <w:lang w:val="en-US" w:eastAsia="zh-CN"/>
          <w14:textFill>
            <w14:solidFill>
              <w14:schemeClr w14:val="tx1"/>
            </w14:solidFill>
          </w14:textFill>
        </w:rPr>
        <w:t>五</w:t>
      </w:r>
      <w:r>
        <w:rPr>
          <w:rFonts w:eastAsia="方正仿宋_GBK"/>
          <w:color w:val="000000" w:themeColor="text1"/>
          <w:sz w:val="32"/>
          <w:szCs w:val="32"/>
          <w14:textFill>
            <w14:solidFill>
              <w14:schemeClr w14:val="tx1"/>
            </w14:solidFill>
          </w14:textFill>
        </w:rPr>
        <w:t>）投标截止时间：2022年</w:t>
      </w:r>
      <w:r>
        <w:rPr>
          <w:rFonts w:hint="eastAsia" w:eastAsia="方正仿宋_GBK"/>
          <w:color w:val="000000" w:themeColor="text1"/>
          <w:sz w:val="32"/>
          <w:szCs w:val="32"/>
          <w:lang w:val="en-US" w:eastAsia="zh-CN"/>
          <w14:textFill>
            <w14:solidFill>
              <w14:schemeClr w14:val="tx1"/>
            </w14:solidFill>
          </w14:textFill>
        </w:rPr>
        <w:t>4</w:t>
      </w:r>
      <w:r>
        <w:rPr>
          <w:rFonts w:eastAsia="方正仿宋_GBK"/>
          <w:color w:val="000000" w:themeColor="text1"/>
          <w:sz w:val="32"/>
          <w:szCs w:val="32"/>
          <w14:textFill>
            <w14:solidFill>
              <w14:schemeClr w14:val="tx1"/>
            </w14:solidFill>
          </w14:textFill>
        </w:rPr>
        <w:t>月</w:t>
      </w:r>
      <w:r>
        <w:rPr>
          <w:rFonts w:hint="eastAsia" w:eastAsia="方正仿宋_GBK"/>
          <w:color w:val="000000" w:themeColor="text1"/>
          <w:sz w:val="32"/>
          <w:szCs w:val="32"/>
          <w:lang w:val="en-US" w:eastAsia="zh-CN"/>
          <w14:textFill>
            <w14:solidFill>
              <w14:schemeClr w14:val="tx1"/>
            </w14:solidFill>
          </w14:textFill>
        </w:rPr>
        <w:t>8</w:t>
      </w:r>
      <w:r>
        <w:rPr>
          <w:rFonts w:eastAsia="方正仿宋_GBK"/>
          <w:color w:val="000000" w:themeColor="text1"/>
          <w:sz w:val="32"/>
          <w:szCs w:val="32"/>
          <w14:textFill>
            <w14:solidFill>
              <w14:schemeClr w14:val="tx1"/>
            </w14:solidFill>
          </w14:textFill>
        </w:rPr>
        <w:t>日北京时间16:00</w:t>
      </w:r>
    </w:p>
    <w:p>
      <w:pPr>
        <w:spacing w:line="560" w:lineRule="exact"/>
        <w:ind w:firstLine="320" w:firstLineChars="100"/>
        <w:rPr>
          <w:rFonts w:hint="eastAsia" w:eastAsia="方正仿宋_GBK"/>
          <w:color w:val="000000" w:themeColor="text1"/>
          <w:sz w:val="32"/>
          <w:szCs w:val="32"/>
          <w:lang w:eastAsia="zh-CN"/>
          <w14:textFill>
            <w14:solidFill>
              <w14:schemeClr w14:val="tx1"/>
            </w14:solidFill>
          </w14:textFill>
        </w:rPr>
      </w:pPr>
      <w:r>
        <w:rPr>
          <w:rFonts w:eastAsia="方正仿宋_GBK"/>
          <w:color w:val="000000" w:themeColor="text1"/>
          <w:sz w:val="32"/>
          <w:szCs w:val="32"/>
          <w14:textFill>
            <w14:solidFill>
              <w14:schemeClr w14:val="tx1"/>
            </w14:solidFill>
          </w14:textFill>
        </w:rPr>
        <w:t>（</w:t>
      </w:r>
      <w:r>
        <w:rPr>
          <w:rFonts w:hint="eastAsia" w:eastAsia="方正仿宋_GBK"/>
          <w:color w:val="000000" w:themeColor="text1"/>
          <w:sz w:val="32"/>
          <w:szCs w:val="32"/>
          <w:lang w:eastAsia="zh-CN"/>
          <w14:textFill>
            <w14:solidFill>
              <w14:schemeClr w14:val="tx1"/>
            </w14:solidFill>
          </w14:textFill>
        </w:rPr>
        <w:t>六</w:t>
      </w:r>
      <w:r>
        <w:rPr>
          <w:rFonts w:eastAsia="方正仿宋_GBK"/>
          <w:color w:val="000000" w:themeColor="text1"/>
          <w:sz w:val="32"/>
          <w:szCs w:val="32"/>
          <w14:textFill>
            <w14:solidFill>
              <w14:schemeClr w14:val="tx1"/>
            </w14:solidFill>
          </w14:textFill>
        </w:rPr>
        <w:t>）开标时间：2022年</w:t>
      </w:r>
      <w:r>
        <w:rPr>
          <w:rFonts w:hint="eastAsia" w:eastAsia="方正仿宋_GBK"/>
          <w:color w:val="000000" w:themeColor="text1"/>
          <w:sz w:val="32"/>
          <w:szCs w:val="32"/>
          <w:lang w:val="en-US" w:eastAsia="zh-CN"/>
          <w14:textFill>
            <w14:solidFill>
              <w14:schemeClr w14:val="tx1"/>
            </w14:solidFill>
          </w14:textFill>
        </w:rPr>
        <w:t>4</w:t>
      </w:r>
      <w:r>
        <w:rPr>
          <w:rFonts w:eastAsia="方正仿宋_GBK"/>
          <w:color w:val="000000" w:themeColor="text1"/>
          <w:sz w:val="32"/>
          <w:szCs w:val="32"/>
          <w14:textFill>
            <w14:solidFill>
              <w14:schemeClr w14:val="tx1"/>
            </w14:solidFill>
          </w14:textFill>
        </w:rPr>
        <w:t>月</w:t>
      </w:r>
      <w:r>
        <w:rPr>
          <w:rFonts w:hint="eastAsia" w:eastAsia="方正仿宋_GBK"/>
          <w:color w:val="000000" w:themeColor="text1"/>
          <w:sz w:val="32"/>
          <w:szCs w:val="32"/>
          <w:lang w:val="en-US" w:eastAsia="zh-CN"/>
          <w14:textFill>
            <w14:solidFill>
              <w14:schemeClr w14:val="tx1"/>
            </w14:solidFill>
          </w14:textFill>
        </w:rPr>
        <w:t>14</w:t>
      </w:r>
      <w:r>
        <w:rPr>
          <w:rFonts w:eastAsia="方正仿宋_GBK"/>
          <w:color w:val="000000" w:themeColor="text1"/>
          <w:sz w:val="32"/>
          <w:szCs w:val="32"/>
          <w14:textFill>
            <w14:solidFill>
              <w14:schemeClr w14:val="tx1"/>
            </w14:solidFill>
          </w14:textFill>
        </w:rPr>
        <w:t>日北京时间9:30</w:t>
      </w:r>
      <w:r>
        <w:rPr>
          <w:rFonts w:hint="eastAsia" w:eastAsia="方正仿宋_GBK"/>
          <w:color w:val="000000" w:themeColor="text1"/>
          <w:sz w:val="32"/>
          <w:szCs w:val="32"/>
          <w:lang w:eastAsia="zh-CN"/>
          <w14:textFill>
            <w14:solidFill>
              <w14:schemeClr w14:val="tx1"/>
            </w14:solidFill>
          </w14:textFill>
        </w:rPr>
        <w:t>（</w:t>
      </w:r>
      <w:r>
        <w:rPr>
          <w:rFonts w:hint="eastAsia" w:eastAsia="方正仿宋_GBK"/>
          <w:color w:val="000000" w:themeColor="text1"/>
          <w:sz w:val="32"/>
          <w:szCs w:val="32"/>
          <w:lang w:val="en-US" w:eastAsia="zh-CN"/>
          <w14:textFill>
            <w14:solidFill>
              <w14:schemeClr w14:val="tx1"/>
            </w14:solidFill>
          </w14:textFill>
        </w:rPr>
        <w:t>暂定</w:t>
      </w:r>
      <w:r>
        <w:rPr>
          <w:rFonts w:hint="eastAsia" w:eastAsia="方正仿宋_GBK"/>
          <w:color w:val="000000" w:themeColor="text1"/>
          <w:sz w:val="32"/>
          <w:szCs w:val="32"/>
          <w:lang w:eastAsia="zh-CN"/>
          <w14:textFill>
            <w14:solidFill>
              <w14:schemeClr w14:val="tx1"/>
            </w14:solidFill>
          </w14:textFill>
        </w:rPr>
        <w:t>）</w:t>
      </w:r>
    </w:p>
    <w:p>
      <w:pPr>
        <w:spacing w:line="560" w:lineRule="exact"/>
        <w:ind w:firstLine="320" w:firstLineChars="100"/>
        <w:rPr>
          <w:rFonts w:eastAsia="方正仿宋_GBK"/>
          <w:color w:val="000000" w:themeColor="text1"/>
          <w:sz w:val="32"/>
          <w:szCs w:val="32"/>
          <w14:textFill>
            <w14:solidFill>
              <w14:schemeClr w14:val="tx1"/>
            </w14:solidFill>
          </w14:textFill>
        </w:rPr>
      </w:pPr>
      <w:r>
        <w:rPr>
          <w:rFonts w:eastAsia="方正仿宋_GBK"/>
          <w:color w:val="000000" w:themeColor="text1"/>
          <w:sz w:val="32"/>
          <w:szCs w:val="32"/>
          <w14:textFill>
            <w14:solidFill>
              <w14:schemeClr w14:val="tx1"/>
            </w14:solidFill>
          </w14:textFill>
        </w:rPr>
        <w:t>（</w:t>
      </w:r>
      <w:r>
        <w:rPr>
          <w:rFonts w:hint="eastAsia" w:eastAsia="方正仿宋_GBK"/>
          <w:color w:val="000000" w:themeColor="text1"/>
          <w:sz w:val="32"/>
          <w:szCs w:val="32"/>
          <w:lang w:val="en-US" w:eastAsia="zh-CN"/>
          <w14:textFill>
            <w14:solidFill>
              <w14:schemeClr w14:val="tx1"/>
            </w14:solidFill>
          </w14:textFill>
        </w:rPr>
        <w:t>七</w:t>
      </w:r>
      <w:r>
        <w:rPr>
          <w:rFonts w:eastAsia="方正仿宋_GBK"/>
          <w:color w:val="000000" w:themeColor="text1"/>
          <w:sz w:val="32"/>
          <w:szCs w:val="32"/>
          <w14:textFill>
            <w14:solidFill>
              <w14:schemeClr w14:val="tx1"/>
            </w14:solidFill>
          </w14:textFill>
        </w:rPr>
        <w:t>）开标地点：重庆市江北区观音桥建新东路3号百业兴大厦4楼华牧资产公司</w:t>
      </w:r>
    </w:p>
    <w:p>
      <w:pPr>
        <w:spacing w:line="560" w:lineRule="exact"/>
        <w:ind w:firstLine="640" w:firstLineChars="200"/>
        <w:rPr>
          <w:rFonts w:eastAsia="方正仿宋_GBK"/>
          <w:color w:val="000000" w:themeColor="text1"/>
          <w:sz w:val="32"/>
          <w:szCs w:val="32"/>
          <w14:textFill>
            <w14:solidFill>
              <w14:schemeClr w14:val="tx1"/>
            </w14:solidFill>
          </w14:textFill>
        </w:rPr>
      </w:pPr>
      <w:r>
        <w:rPr>
          <w:rFonts w:hint="eastAsia" w:eastAsia="方正黑体_GBK"/>
          <w:color w:val="000000" w:themeColor="text1"/>
          <w:sz w:val="32"/>
          <w:szCs w:val="32"/>
          <w14:textFill>
            <w14:solidFill>
              <w14:schemeClr w14:val="tx1"/>
            </w14:solidFill>
          </w14:textFill>
        </w:rPr>
        <w:t>五</w:t>
      </w:r>
      <w:r>
        <w:rPr>
          <w:rFonts w:eastAsia="方正黑体_GBK"/>
          <w:color w:val="000000" w:themeColor="text1"/>
          <w:sz w:val="32"/>
          <w:szCs w:val="32"/>
          <w14:textFill>
            <w14:solidFill>
              <w14:schemeClr w14:val="tx1"/>
            </w14:solidFill>
          </w14:textFill>
        </w:rPr>
        <w:t>、咨询</w:t>
      </w:r>
    </w:p>
    <w:p>
      <w:pPr>
        <w:spacing w:line="560" w:lineRule="exact"/>
        <w:rPr>
          <w:rFonts w:eastAsia="方正仿宋_GBK"/>
          <w:color w:val="000000" w:themeColor="text1"/>
          <w:sz w:val="32"/>
          <w:szCs w:val="32"/>
          <w14:textFill>
            <w14:solidFill>
              <w14:schemeClr w14:val="tx1"/>
            </w14:solidFill>
          </w14:textFill>
        </w:rPr>
      </w:pPr>
      <w:r>
        <w:rPr>
          <w:rFonts w:eastAsia="方正仿宋_GBK"/>
          <w:color w:val="000000" w:themeColor="text1"/>
          <w:sz w:val="32"/>
          <w:szCs w:val="32"/>
          <w14:textFill>
            <w14:solidFill>
              <w14:schemeClr w14:val="tx1"/>
            </w14:solidFill>
          </w14:textFill>
        </w:rPr>
        <w:t xml:space="preserve">  </w:t>
      </w:r>
      <w:r>
        <w:rPr>
          <w:rFonts w:hint="eastAsia" w:eastAsia="方正仿宋_GBK"/>
          <w:color w:val="000000" w:themeColor="text1"/>
          <w:sz w:val="32"/>
          <w:szCs w:val="32"/>
          <w14:textFill>
            <w14:solidFill>
              <w14:schemeClr w14:val="tx1"/>
            </w14:solidFill>
          </w14:textFill>
        </w:rPr>
        <w:t xml:space="preserve">  </w:t>
      </w:r>
      <w:r>
        <w:rPr>
          <w:rFonts w:eastAsia="方正仿宋_GBK"/>
          <w:color w:val="000000" w:themeColor="text1"/>
          <w:sz w:val="32"/>
          <w:szCs w:val="32"/>
          <w14:textFill>
            <w14:solidFill>
              <w14:schemeClr w14:val="tx1"/>
            </w14:solidFill>
          </w14:textFill>
        </w:rPr>
        <w:t>投标人在投标截止时间之前自行向华牧资产公司咨询资产</w:t>
      </w:r>
      <w:r>
        <w:rPr>
          <w:rFonts w:hint="eastAsia" w:eastAsia="方正仿宋_GBK"/>
          <w:color w:val="000000" w:themeColor="text1"/>
          <w:sz w:val="32"/>
          <w:szCs w:val="32"/>
          <w14:textFill>
            <w14:solidFill>
              <w14:schemeClr w14:val="tx1"/>
            </w14:solidFill>
          </w14:textFill>
        </w:rPr>
        <w:t>基本情况</w:t>
      </w:r>
      <w:r>
        <w:rPr>
          <w:rFonts w:eastAsia="方正仿宋_GBK"/>
          <w:color w:val="000000" w:themeColor="text1"/>
          <w:sz w:val="32"/>
          <w:szCs w:val="32"/>
          <w14:textFill>
            <w14:solidFill>
              <w14:schemeClr w14:val="tx1"/>
            </w14:solidFill>
          </w14:textFill>
        </w:rPr>
        <w:t>、资产管理现状等相关信息。</w:t>
      </w:r>
    </w:p>
    <w:p>
      <w:pPr>
        <w:spacing w:line="560" w:lineRule="exact"/>
        <w:ind w:firstLine="640" w:firstLineChars="200"/>
        <w:rPr>
          <w:rFonts w:eastAsia="方正仿宋_GBK"/>
          <w:color w:val="000000" w:themeColor="text1"/>
          <w:sz w:val="32"/>
          <w:szCs w:val="32"/>
          <w14:textFill>
            <w14:solidFill>
              <w14:schemeClr w14:val="tx1"/>
            </w14:solidFill>
          </w14:textFill>
        </w:rPr>
      </w:pPr>
      <w:r>
        <w:rPr>
          <w:rFonts w:hint="eastAsia" w:eastAsia="方正黑体_GBK"/>
          <w:color w:val="000000" w:themeColor="text1"/>
          <w:sz w:val="32"/>
          <w:szCs w:val="32"/>
          <w14:textFill>
            <w14:solidFill>
              <w14:schemeClr w14:val="tx1"/>
            </w14:solidFill>
          </w14:textFill>
        </w:rPr>
        <w:t>六</w:t>
      </w:r>
      <w:r>
        <w:rPr>
          <w:rFonts w:eastAsia="方正黑体_GBK"/>
          <w:color w:val="000000" w:themeColor="text1"/>
          <w:sz w:val="32"/>
          <w:szCs w:val="32"/>
          <w14:textFill>
            <w14:solidFill>
              <w14:schemeClr w14:val="tx1"/>
            </w14:solidFill>
          </w14:textFill>
        </w:rPr>
        <w:t>、售后服务</w:t>
      </w:r>
    </w:p>
    <w:p>
      <w:pPr>
        <w:spacing w:line="560" w:lineRule="exact"/>
        <w:ind w:firstLine="640" w:firstLineChars="200"/>
        <w:rPr>
          <w:rFonts w:eastAsia="方正仿宋_GBK"/>
          <w:color w:val="000000" w:themeColor="text1"/>
          <w:sz w:val="32"/>
          <w:szCs w:val="32"/>
          <w14:textFill>
            <w14:solidFill>
              <w14:schemeClr w14:val="tx1"/>
            </w14:solidFill>
          </w14:textFill>
        </w:rPr>
      </w:pPr>
      <w:r>
        <w:rPr>
          <w:rFonts w:eastAsia="方正仿宋_GBK"/>
          <w:color w:val="000000" w:themeColor="text1"/>
          <w:sz w:val="32"/>
          <w:szCs w:val="32"/>
          <w14:textFill>
            <w14:solidFill>
              <w14:schemeClr w14:val="tx1"/>
            </w14:solidFill>
          </w14:textFill>
        </w:rPr>
        <w:t>（一）电话咨询</w:t>
      </w:r>
    </w:p>
    <w:p>
      <w:pPr>
        <w:spacing w:line="560" w:lineRule="exact"/>
        <w:ind w:firstLine="640" w:firstLineChars="200"/>
        <w:rPr>
          <w:rFonts w:eastAsia="方正仿宋_GBK"/>
          <w:color w:val="000000" w:themeColor="text1"/>
          <w:sz w:val="32"/>
          <w:szCs w:val="32"/>
          <w14:textFill>
            <w14:solidFill>
              <w14:schemeClr w14:val="tx1"/>
            </w14:solidFill>
          </w14:textFill>
        </w:rPr>
      </w:pPr>
      <w:r>
        <w:rPr>
          <w:rFonts w:eastAsia="方正仿宋_GBK"/>
          <w:color w:val="000000" w:themeColor="text1"/>
          <w:sz w:val="32"/>
          <w:szCs w:val="32"/>
          <w14:textFill>
            <w14:solidFill>
              <w14:schemeClr w14:val="tx1"/>
            </w14:solidFill>
          </w14:textFill>
        </w:rPr>
        <w:t>中标人应当为</w:t>
      </w:r>
      <w:r>
        <w:rPr>
          <w:rFonts w:hint="eastAsia" w:eastAsia="方正仿宋_GBK"/>
          <w:color w:val="000000" w:themeColor="text1"/>
          <w:sz w:val="32"/>
          <w:szCs w:val="32"/>
          <w:lang w:val="en-US" w:eastAsia="zh-CN"/>
          <w14:textFill>
            <w14:solidFill>
              <w14:schemeClr w14:val="tx1"/>
            </w14:solidFill>
          </w14:textFill>
        </w:rPr>
        <w:t>比选</w:t>
      </w:r>
      <w:r>
        <w:rPr>
          <w:rFonts w:eastAsia="方正仿宋_GBK"/>
          <w:color w:val="000000" w:themeColor="text1"/>
          <w:sz w:val="32"/>
          <w:szCs w:val="32"/>
          <w14:textFill>
            <w14:solidFill>
              <w14:schemeClr w14:val="tx1"/>
            </w14:solidFill>
          </w14:textFill>
        </w:rPr>
        <w:t>人提供技术援助电话，解答</w:t>
      </w:r>
      <w:r>
        <w:rPr>
          <w:rFonts w:hint="eastAsia" w:eastAsia="方正仿宋_GBK"/>
          <w:color w:val="000000" w:themeColor="text1"/>
          <w:sz w:val="32"/>
          <w:szCs w:val="32"/>
          <w:lang w:val="en-US" w:eastAsia="zh-CN"/>
          <w14:textFill>
            <w14:solidFill>
              <w14:schemeClr w14:val="tx1"/>
            </w14:solidFill>
          </w14:textFill>
        </w:rPr>
        <w:t>比选</w:t>
      </w:r>
      <w:r>
        <w:rPr>
          <w:rFonts w:eastAsia="方正仿宋_GBK"/>
          <w:color w:val="000000" w:themeColor="text1"/>
          <w:sz w:val="32"/>
          <w:szCs w:val="32"/>
          <w14:textFill>
            <w14:solidFill>
              <w14:schemeClr w14:val="tx1"/>
            </w14:solidFill>
          </w14:textFill>
        </w:rPr>
        <w:t>人在使用中遇到的问题，及时为</w:t>
      </w:r>
      <w:r>
        <w:rPr>
          <w:rFonts w:hint="eastAsia" w:eastAsia="方正仿宋_GBK"/>
          <w:color w:val="000000" w:themeColor="text1"/>
          <w:sz w:val="32"/>
          <w:szCs w:val="32"/>
          <w:lang w:val="en-US" w:eastAsia="zh-CN"/>
          <w14:textFill>
            <w14:solidFill>
              <w14:schemeClr w14:val="tx1"/>
            </w14:solidFill>
          </w14:textFill>
        </w:rPr>
        <w:t>比选</w:t>
      </w:r>
      <w:r>
        <w:rPr>
          <w:rFonts w:eastAsia="方正仿宋_GBK"/>
          <w:color w:val="000000" w:themeColor="text1"/>
          <w:sz w:val="32"/>
          <w:szCs w:val="32"/>
          <w14:textFill>
            <w14:solidFill>
              <w14:schemeClr w14:val="tx1"/>
            </w14:solidFill>
          </w14:textFill>
        </w:rPr>
        <w:t>人提出解决问题的建议。</w:t>
      </w:r>
    </w:p>
    <w:p>
      <w:pPr>
        <w:spacing w:line="560" w:lineRule="exact"/>
        <w:ind w:firstLine="640" w:firstLineChars="200"/>
        <w:rPr>
          <w:rFonts w:eastAsia="方正仿宋_GBK"/>
          <w:color w:val="000000" w:themeColor="text1"/>
          <w:sz w:val="32"/>
          <w:szCs w:val="32"/>
          <w14:textFill>
            <w14:solidFill>
              <w14:schemeClr w14:val="tx1"/>
            </w14:solidFill>
          </w14:textFill>
        </w:rPr>
      </w:pPr>
      <w:r>
        <w:rPr>
          <w:rFonts w:eastAsia="方正仿宋_GBK"/>
          <w:color w:val="000000" w:themeColor="text1"/>
          <w:sz w:val="32"/>
          <w:szCs w:val="32"/>
          <w14:textFill>
            <w14:solidFill>
              <w14:schemeClr w14:val="tx1"/>
            </w14:solidFill>
          </w14:textFill>
        </w:rPr>
        <w:t>（二）现场解决</w:t>
      </w:r>
    </w:p>
    <w:p>
      <w:pPr>
        <w:spacing w:line="560" w:lineRule="exact"/>
        <w:ind w:firstLine="640" w:firstLineChars="200"/>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lang w:val="en-US" w:eastAsia="zh-CN"/>
          <w14:textFill>
            <w14:solidFill>
              <w14:schemeClr w14:val="tx1"/>
            </w14:solidFill>
          </w14:textFill>
        </w:rPr>
        <w:t>比选</w:t>
      </w:r>
      <w:r>
        <w:rPr>
          <w:rFonts w:eastAsia="方正仿宋_GBK"/>
          <w:color w:val="000000" w:themeColor="text1"/>
          <w:sz w:val="32"/>
          <w:szCs w:val="32"/>
          <w14:textFill>
            <w14:solidFill>
              <w14:schemeClr w14:val="tx1"/>
            </w14:solidFill>
          </w14:textFill>
        </w:rPr>
        <w:t>人遇到使用及技术问题，电话咨询不能解决的，中标人应及时到达现场进行处理，确保系统能够正常运行。</w:t>
      </w:r>
    </w:p>
    <w:p>
      <w:pPr>
        <w:spacing w:line="560" w:lineRule="exact"/>
        <w:ind w:firstLine="640" w:firstLineChars="200"/>
        <w:rPr>
          <w:rFonts w:eastAsia="方正仿宋_GBK"/>
          <w:color w:val="000000" w:themeColor="text1"/>
          <w:sz w:val="32"/>
          <w:szCs w:val="32"/>
          <w14:textFill>
            <w14:solidFill>
              <w14:schemeClr w14:val="tx1"/>
            </w14:solidFill>
          </w14:textFill>
        </w:rPr>
      </w:pPr>
      <w:r>
        <w:rPr>
          <w:rFonts w:eastAsia="方正仿宋_GBK"/>
          <w:color w:val="000000" w:themeColor="text1"/>
          <w:sz w:val="32"/>
          <w:szCs w:val="32"/>
          <w14:textFill>
            <w14:solidFill>
              <w14:schemeClr w14:val="tx1"/>
            </w14:solidFill>
          </w14:textFill>
        </w:rPr>
        <w:t>（三）培训</w:t>
      </w:r>
    </w:p>
    <w:p>
      <w:pPr>
        <w:spacing w:line="560" w:lineRule="exact"/>
        <w:ind w:firstLine="640" w:firstLineChars="200"/>
        <w:rPr>
          <w:rFonts w:eastAsia="方正仿宋_GBK"/>
          <w:color w:val="000000" w:themeColor="text1"/>
          <w:sz w:val="32"/>
          <w:szCs w:val="32"/>
          <w14:textFill>
            <w14:solidFill>
              <w14:schemeClr w14:val="tx1"/>
            </w14:solidFill>
          </w14:textFill>
        </w:rPr>
      </w:pPr>
      <w:r>
        <w:rPr>
          <w:rFonts w:eastAsia="方正仿宋_GBK"/>
          <w:color w:val="000000" w:themeColor="text1"/>
          <w:sz w:val="32"/>
          <w:szCs w:val="32"/>
          <w14:textFill>
            <w14:solidFill>
              <w14:schemeClr w14:val="tx1"/>
            </w14:solidFill>
          </w14:textFill>
        </w:rPr>
        <w:t>中标人对系统在使用和操作应尽培训义务，中标人应提供对招标人的基本免费培训，使用人员能够正常操作。</w:t>
      </w:r>
    </w:p>
    <w:p>
      <w:pPr>
        <w:spacing w:line="240" w:lineRule="auto"/>
        <w:ind w:firstLine="640" w:firstLineChars="200"/>
        <w:rPr>
          <w:rFonts w:hint="default" w:eastAsia="宋体"/>
          <w:color w:val="000000" w:themeColor="text1"/>
          <w:sz w:val="21"/>
          <w:szCs w:val="24"/>
          <w:lang w:val="en-US" w:eastAsia="zh-CN"/>
          <w14:textFill>
            <w14:solidFill>
              <w14:schemeClr w14:val="tx1"/>
            </w14:solidFill>
          </w14:textFill>
        </w:rPr>
      </w:pPr>
      <w:r>
        <w:rPr>
          <w:rFonts w:hint="eastAsia" w:ascii="方正黑体_GBK" w:hAnsi="方正黑体_GBK" w:eastAsia="方正黑体_GBK" w:cs="方正黑体_GBK"/>
          <w:color w:val="000000" w:themeColor="text1"/>
          <w:sz w:val="32"/>
          <w:szCs w:val="32"/>
          <w:lang w:val="en-US" w:eastAsia="zh-CN"/>
          <w14:textFill>
            <w14:solidFill>
              <w14:schemeClr w14:val="tx1"/>
            </w14:solidFill>
          </w14:textFill>
        </w:rPr>
        <w:t>七、付款方式</w:t>
      </w:r>
    </w:p>
    <w:p>
      <w:pPr>
        <w:ind w:firstLine="640" w:firstLineChars="200"/>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（一）合同生效后10个工作日内支付合同款总额的20%。</w:t>
      </w:r>
    </w:p>
    <w:p>
      <w:pPr>
        <w:ind w:firstLine="640" w:firstLineChars="200"/>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（二）系统进场后10个工作日内支付合同款总额的50%。</w:t>
      </w:r>
    </w:p>
    <w:p>
      <w:pPr>
        <w:ind w:firstLine="640" w:firstLineChars="200"/>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（三）经甲乙双方对系统运行验收合格后10个工作日内支付合同款总额的28%，剩余2%为质量保证金。</w:t>
      </w:r>
    </w:p>
    <w:p>
      <w:pPr>
        <w:spacing w:line="560" w:lineRule="exact"/>
        <w:ind w:firstLine="640" w:firstLineChars="200"/>
        <w:rPr>
          <w:rFonts w:eastAsia="方正黑体_GBK"/>
          <w:color w:val="000000" w:themeColor="text1"/>
          <w:sz w:val="32"/>
          <w:szCs w:val="32"/>
          <w14:textFill>
            <w14:solidFill>
              <w14:schemeClr w14:val="tx1"/>
            </w14:solidFill>
          </w14:textFill>
        </w:rPr>
      </w:pPr>
      <w:r>
        <w:rPr>
          <w:rFonts w:hint="eastAsia" w:eastAsia="方正黑体_GBK"/>
          <w:color w:val="000000" w:themeColor="text1"/>
          <w:sz w:val="32"/>
          <w:szCs w:val="32"/>
          <w:lang w:val="en-US" w:eastAsia="zh-CN"/>
          <w14:textFill>
            <w14:solidFill>
              <w14:schemeClr w14:val="tx1"/>
            </w14:solidFill>
          </w14:textFill>
        </w:rPr>
        <w:t>八、</w:t>
      </w:r>
      <w:r>
        <w:rPr>
          <w:rFonts w:eastAsia="方正黑体_GBK"/>
          <w:color w:val="000000" w:themeColor="text1"/>
          <w:sz w:val="32"/>
          <w:szCs w:val="32"/>
          <w14:textFill>
            <w14:solidFill>
              <w14:schemeClr w14:val="tx1"/>
            </w14:solidFill>
          </w14:textFill>
        </w:rPr>
        <w:t>投标</w:t>
      </w:r>
    </w:p>
    <w:p>
      <w:pPr>
        <w:spacing w:line="560" w:lineRule="exact"/>
        <w:ind w:firstLine="640" w:firstLineChars="200"/>
        <w:rPr>
          <w:rFonts w:eastAsia="方正仿宋_GBK"/>
          <w:color w:val="000000" w:themeColor="text1"/>
          <w:sz w:val="32"/>
          <w:szCs w:val="32"/>
          <w14:textFill>
            <w14:solidFill>
              <w14:schemeClr w14:val="tx1"/>
            </w14:solidFill>
          </w14:textFill>
        </w:rPr>
      </w:pPr>
      <w:r>
        <w:rPr>
          <w:rFonts w:eastAsia="方正仿宋_GBK"/>
          <w:color w:val="000000" w:themeColor="text1"/>
          <w:sz w:val="32"/>
          <w:szCs w:val="32"/>
          <w14:textFill>
            <w14:solidFill>
              <w14:schemeClr w14:val="tx1"/>
            </w14:solidFill>
          </w14:textFill>
        </w:rPr>
        <w:t>（一）投标人应提供的投标文件</w:t>
      </w:r>
    </w:p>
    <w:p>
      <w:pPr>
        <w:spacing w:line="560" w:lineRule="exact"/>
        <w:ind w:firstLine="640" w:firstLineChars="200"/>
        <w:rPr>
          <w:rFonts w:eastAsia="方正仿宋_GBK"/>
          <w:color w:val="000000" w:themeColor="text1"/>
          <w:sz w:val="32"/>
          <w:szCs w:val="32"/>
          <w14:textFill>
            <w14:solidFill>
              <w14:schemeClr w14:val="tx1"/>
            </w14:solidFill>
          </w14:textFill>
        </w:rPr>
      </w:pPr>
      <w:r>
        <w:rPr>
          <w:rFonts w:eastAsia="方正仿宋_GBK"/>
          <w:color w:val="000000" w:themeColor="text1"/>
          <w:sz w:val="32"/>
          <w:szCs w:val="32"/>
          <w14:textFill>
            <w14:solidFill>
              <w14:schemeClr w14:val="tx1"/>
            </w14:solidFill>
          </w14:textFill>
        </w:rPr>
        <w:t>公司营业执照复印件1份；</w:t>
      </w:r>
      <w:r>
        <w:rPr>
          <w:rFonts w:hint="eastAsia" w:eastAsia="方正仿宋_GBK"/>
          <w:color w:val="000000" w:themeColor="text1"/>
          <w:sz w:val="32"/>
          <w:szCs w:val="32"/>
          <w:lang w:val="en-US" w:eastAsia="zh-CN"/>
          <w14:textFill>
            <w14:solidFill>
              <w14:schemeClr w14:val="tx1"/>
            </w14:solidFill>
          </w14:textFill>
        </w:rPr>
        <w:t>软件开发资质1份；</w:t>
      </w:r>
      <w:r>
        <w:rPr>
          <w:rFonts w:eastAsia="方正仿宋_GBK"/>
          <w:color w:val="000000" w:themeColor="text1"/>
          <w:sz w:val="32"/>
          <w:szCs w:val="32"/>
          <w14:textFill>
            <w14:solidFill>
              <w14:schemeClr w14:val="tx1"/>
            </w14:solidFill>
          </w14:textFill>
        </w:rPr>
        <w:t>法定代表人身份证明1份；法人代表授权委托书1份；经办人身份证复印件1份；</w:t>
      </w:r>
      <w:r>
        <w:rPr>
          <w:rFonts w:hint="eastAsia" w:eastAsia="方正仿宋_GBK"/>
          <w:color w:val="000000" w:themeColor="text1"/>
          <w:sz w:val="32"/>
          <w:szCs w:val="32"/>
          <w14:textFill>
            <w14:solidFill>
              <w14:schemeClr w14:val="tx1"/>
            </w14:solidFill>
          </w14:textFill>
        </w:rPr>
        <w:t>建设方案</w:t>
      </w:r>
      <w:r>
        <w:rPr>
          <w:rFonts w:eastAsia="方正仿宋_GBK"/>
          <w:color w:val="000000" w:themeColor="text1"/>
          <w:sz w:val="32"/>
          <w:szCs w:val="32"/>
          <w14:textFill>
            <w14:solidFill>
              <w14:schemeClr w14:val="tx1"/>
            </w14:solidFill>
          </w14:textFill>
        </w:rPr>
        <w:t>1份；</w:t>
      </w:r>
      <w:r>
        <w:rPr>
          <w:rFonts w:hint="eastAsia" w:eastAsia="方正仿宋_GBK"/>
          <w:color w:val="000000" w:themeColor="text1"/>
          <w:sz w:val="32"/>
          <w:szCs w:val="32"/>
          <w14:textFill>
            <w14:solidFill>
              <w14:schemeClr w14:val="tx1"/>
            </w14:solidFill>
          </w14:textFill>
        </w:rPr>
        <w:t>报价书1份；</w:t>
      </w:r>
      <w:r>
        <w:rPr>
          <w:rFonts w:eastAsia="方正仿宋_GBK"/>
          <w:color w:val="000000" w:themeColor="text1"/>
          <w:sz w:val="32"/>
          <w:szCs w:val="32"/>
          <w14:textFill>
            <w14:solidFill>
              <w14:schemeClr w14:val="tx1"/>
            </w14:solidFill>
          </w14:textFill>
        </w:rPr>
        <w:t>以上资料均需加盖公章。</w:t>
      </w:r>
    </w:p>
    <w:p>
      <w:pPr>
        <w:spacing w:line="560" w:lineRule="exact"/>
        <w:ind w:firstLine="640" w:firstLineChars="200"/>
        <w:rPr>
          <w:rFonts w:eastAsia="方正仿宋_GBK"/>
          <w:color w:val="000000" w:themeColor="text1"/>
          <w:sz w:val="32"/>
          <w:szCs w:val="32"/>
          <w14:textFill>
            <w14:solidFill>
              <w14:schemeClr w14:val="tx1"/>
            </w14:solidFill>
          </w14:textFill>
        </w:rPr>
      </w:pPr>
      <w:r>
        <w:rPr>
          <w:rFonts w:eastAsia="方正仿宋_GBK"/>
          <w:color w:val="000000" w:themeColor="text1"/>
          <w:sz w:val="32"/>
          <w:szCs w:val="32"/>
          <w14:textFill>
            <w14:solidFill>
              <w14:schemeClr w14:val="tx1"/>
            </w14:solidFill>
          </w14:textFill>
        </w:rPr>
        <w:t>（二）投标保证金</w:t>
      </w:r>
    </w:p>
    <w:p>
      <w:pPr>
        <w:spacing w:line="560" w:lineRule="exact"/>
        <w:ind w:firstLine="640" w:firstLineChars="200"/>
        <w:rPr>
          <w:rFonts w:eastAsia="方正仿宋_GBK"/>
          <w:color w:val="000000" w:themeColor="text1"/>
          <w:sz w:val="32"/>
          <w:szCs w:val="32"/>
          <w14:textFill>
            <w14:solidFill>
              <w14:schemeClr w14:val="tx1"/>
            </w14:solidFill>
          </w14:textFill>
        </w:rPr>
      </w:pPr>
      <w:r>
        <w:rPr>
          <w:rFonts w:eastAsia="方正仿宋_GBK"/>
          <w:color w:val="000000" w:themeColor="text1"/>
          <w:sz w:val="32"/>
          <w:szCs w:val="32"/>
          <w14:textFill>
            <w14:solidFill>
              <w14:schemeClr w14:val="tx1"/>
            </w14:solidFill>
          </w14:textFill>
        </w:rPr>
        <w:t>投标人投标时需向华牧资产公司缴纳投标保证金人民币：10000元（大写：壹万元整），在开标后15个工作日内退还除中标人外的其他投标人的投标保证金（保证金不计利息）。中标人所缴纳的保证金由华牧资产公司无息入账，合同签订后10个工作日内退还中标人，中标人如放弃签订合同，则视为违约，即投标保证金不予退还。</w:t>
      </w:r>
    </w:p>
    <w:p>
      <w:pPr>
        <w:spacing w:line="560" w:lineRule="exact"/>
        <w:ind w:firstLine="640" w:firstLineChars="200"/>
        <w:rPr>
          <w:rFonts w:eastAsia="方正仿宋_GBK"/>
          <w:color w:val="000000" w:themeColor="text1"/>
          <w:sz w:val="32"/>
          <w:szCs w:val="32"/>
          <w14:textFill>
            <w14:solidFill>
              <w14:schemeClr w14:val="tx1"/>
            </w14:solidFill>
          </w14:textFill>
        </w:rPr>
      </w:pPr>
      <w:r>
        <w:rPr>
          <w:rFonts w:eastAsia="方正仿宋_GBK"/>
          <w:color w:val="000000" w:themeColor="text1"/>
          <w:sz w:val="32"/>
          <w:szCs w:val="32"/>
          <w14:textFill>
            <w14:solidFill>
              <w14:schemeClr w14:val="tx1"/>
            </w14:solidFill>
          </w14:textFill>
        </w:rPr>
        <w:t>（三）投标费用</w:t>
      </w:r>
    </w:p>
    <w:p>
      <w:pPr>
        <w:spacing w:line="560" w:lineRule="exact"/>
        <w:ind w:firstLine="640" w:firstLineChars="200"/>
        <w:rPr>
          <w:rFonts w:eastAsia="方正仿宋_GBK"/>
          <w:color w:val="000000" w:themeColor="text1"/>
          <w:sz w:val="32"/>
          <w:szCs w:val="32"/>
          <w14:textFill>
            <w14:solidFill>
              <w14:schemeClr w14:val="tx1"/>
            </w14:solidFill>
          </w14:textFill>
        </w:rPr>
      </w:pPr>
      <w:r>
        <w:rPr>
          <w:rFonts w:eastAsia="方正仿宋_GBK"/>
          <w:color w:val="000000" w:themeColor="text1"/>
          <w:sz w:val="32"/>
          <w:szCs w:val="32"/>
          <w14:textFill>
            <w14:solidFill>
              <w14:schemeClr w14:val="tx1"/>
            </w14:solidFill>
          </w14:textFill>
        </w:rPr>
        <w:t>投标人自行负责投标过程中的一切费用。</w:t>
      </w:r>
    </w:p>
    <w:p>
      <w:pPr>
        <w:spacing w:line="560" w:lineRule="exact"/>
        <w:ind w:firstLine="640" w:firstLineChars="200"/>
        <w:rPr>
          <w:rFonts w:eastAsia="方正仿宋_GBK"/>
          <w:color w:val="000000" w:themeColor="text1"/>
          <w:sz w:val="32"/>
          <w:szCs w:val="32"/>
          <w14:textFill>
            <w14:solidFill>
              <w14:schemeClr w14:val="tx1"/>
            </w14:solidFill>
          </w14:textFill>
        </w:rPr>
      </w:pPr>
      <w:r>
        <w:rPr>
          <w:rFonts w:hint="eastAsia" w:eastAsia="方正黑体_GBK"/>
          <w:color w:val="000000" w:themeColor="text1"/>
          <w:sz w:val="32"/>
          <w:szCs w:val="32"/>
          <w:lang w:val="en-US" w:eastAsia="zh-CN"/>
          <w14:textFill>
            <w14:solidFill>
              <w14:schemeClr w14:val="tx1"/>
            </w14:solidFill>
          </w14:textFill>
        </w:rPr>
        <w:t>九</w:t>
      </w:r>
      <w:r>
        <w:rPr>
          <w:rFonts w:eastAsia="方正黑体_GBK"/>
          <w:color w:val="000000" w:themeColor="text1"/>
          <w:sz w:val="32"/>
          <w:szCs w:val="32"/>
          <w14:textFill>
            <w14:solidFill>
              <w14:schemeClr w14:val="tx1"/>
            </w14:solidFill>
          </w14:textFill>
        </w:rPr>
        <w:t>、评标</w:t>
      </w:r>
    </w:p>
    <w:p>
      <w:pPr>
        <w:spacing w:line="560" w:lineRule="exact"/>
        <w:ind w:firstLine="640" w:firstLineChars="200"/>
        <w:rPr>
          <w:rFonts w:eastAsia="方正仿宋_GBK"/>
          <w:color w:val="000000" w:themeColor="text1"/>
          <w:sz w:val="32"/>
          <w:szCs w:val="32"/>
          <w14:textFill>
            <w14:solidFill>
              <w14:schemeClr w14:val="tx1"/>
            </w14:solidFill>
          </w14:textFill>
        </w:rPr>
      </w:pPr>
      <w:r>
        <w:rPr>
          <w:rFonts w:eastAsia="方正仿宋_GBK"/>
          <w:color w:val="000000" w:themeColor="text1"/>
          <w:sz w:val="32"/>
          <w:szCs w:val="32"/>
          <w14:textFill>
            <w14:solidFill>
              <w14:schemeClr w14:val="tx1"/>
            </w14:solidFill>
          </w14:textFill>
        </w:rPr>
        <w:t>（一）报价要求</w:t>
      </w:r>
    </w:p>
    <w:p>
      <w:pPr>
        <w:spacing w:line="560" w:lineRule="exact"/>
        <w:rPr>
          <w:rFonts w:eastAsia="方正仿宋_GBK"/>
          <w:color w:val="000000" w:themeColor="text1"/>
          <w:sz w:val="32"/>
          <w:szCs w:val="32"/>
          <w14:textFill>
            <w14:solidFill>
              <w14:schemeClr w14:val="tx1"/>
            </w14:solidFill>
          </w14:textFill>
        </w:rPr>
      </w:pPr>
      <w:r>
        <w:rPr>
          <w:rFonts w:eastAsia="方正仿宋_GBK"/>
          <w:color w:val="000000" w:themeColor="text1"/>
          <w:sz w:val="32"/>
          <w:szCs w:val="32"/>
          <w14:textFill>
            <w14:solidFill>
              <w14:schemeClr w14:val="tx1"/>
            </w14:solidFill>
          </w14:textFill>
        </w:rPr>
        <w:t xml:space="preserve">    本次报价需为人民币报价，最高控制价为：350000元（大写：叁拾伍万元整），即实行交钥匙工程、包干价。</w:t>
      </w:r>
    </w:p>
    <w:p>
      <w:pPr>
        <w:spacing w:line="560" w:lineRule="exact"/>
        <w:ind w:firstLine="640" w:firstLineChars="200"/>
        <w:rPr>
          <w:rFonts w:eastAsia="方正仿宋_GBK"/>
          <w:color w:val="000000" w:themeColor="text1"/>
          <w:sz w:val="32"/>
          <w:szCs w:val="32"/>
          <w14:textFill>
            <w14:solidFill>
              <w14:schemeClr w14:val="tx1"/>
            </w14:solidFill>
          </w14:textFill>
        </w:rPr>
      </w:pPr>
      <w:r>
        <w:rPr>
          <w:rFonts w:eastAsia="方正仿宋_GBK"/>
          <w:color w:val="000000" w:themeColor="text1"/>
          <w:sz w:val="32"/>
          <w:szCs w:val="32"/>
          <w14:textFill>
            <w14:solidFill>
              <w14:schemeClr w14:val="tx1"/>
            </w14:solidFill>
          </w14:textFill>
        </w:rPr>
        <w:t>（二）评标方法</w:t>
      </w:r>
    </w:p>
    <w:p>
      <w:pPr>
        <w:spacing w:line="560" w:lineRule="exact"/>
        <w:ind w:firstLine="640" w:firstLineChars="200"/>
        <w:rPr>
          <w:rFonts w:eastAsia="方正仿宋_GBK"/>
          <w:color w:val="000000" w:themeColor="text1"/>
          <w:sz w:val="32"/>
          <w:szCs w:val="32"/>
          <w14:textFill>
            <w14:solidFill>
              <w14:schemeClr w14:val="tx1"/>
            </w14:solidFill>
          </w14:textFill>
        </w:rPr>
      </w:pPr>
      <w:r>
        <w:rPr>
          <w:rFonts w:eastAsia="方正仿宋_GBK"/>
          <w:color w:val="000000" w:themeColor="text1"/>
          <w:sz w:val="32"/>
          <w:szCs w:val="32"/>
          <w14:textFill>
            <w14:solidFill>
              <w14:schemeClr w14:val="tx1"/>
            </w14:solidFill>
          </w14:textFill>
        </w:rPr>
        <w:t>本项目采取综合</w:t>
      </w:r>
      <w:r>
        <w:rPr>
          <w:rFonts w:hint="eastAsia" w:eastAsia="方正仿宋_GBK"/>
          <w:color w:val="000000" w:themeColor="text1"/>
          <w:sz w:val="32"/>
          <w:szCs w:val="32"/>
          <w:lang w:val="en-US" w:eastAsia="zh-CN"/>
          <w14:textFill>
            <w14:solidFill>
              <w14:schemeClr w14:val="tx1"/>
            </w14:solidFill>
          </w14:textFill>
        </w:rPr>
        <w:t>竞争性</w:t>
      </w:r>
      <w:r>
        <w:rPr>
          <w:rFonts w:eastAsia="方正仿宋_GBK"/>
          <w:color w:val="000000" w:themeColor="text1"/>
          <w:sz w:val="32"/>
          <w:szCs w:val="32"/>
          <w14:textFill>
            <w14:solidFill>
              <w14:schemeClr w14:val="tx1"/>
            </w14:solidFill>
          </w14:textFill>
        </w:rPr>
        <w:t>比选法进行评标。即由项目评标小组根据投标人的建设方案、报价情况</w:t>
      </w:r>
      <w:r>
        <w:rPr>
          <w:rFonts w:hint="eastAsia" w:eastAsia="方正仿宋_GBK"/>
          <w:color w:val="000000" w:themeColor="text1"/>
          <w:sz w:val="32"/>
          <w:szCs w:val="32"/>
          <w:lang w:val="en-US" w:eastAsia="zh-CN"/>
          <w14:textFill>
            <w14:solidFill>
              <w14:schemeClr w14:val="tx1"/>
            </w14:solidFill>
          </w14:textFill>
        </w:rPr>
        <w:t>等</w:t>
      </w:r>
      <w:r>
        <w:rPr>
          <w:rFonts w:eastAsia="方正仿宋_GBK"/>
          <w:color w:val="000000" w:themeColor="text1"/>
          <w:sz w:val="32"/>
          <w:szCs w:val="32"/>
          <w14:textFill>
            <w14:solidFill>
              <w14:schemeClr w14:val="tx1"/>
            </w14:solidFill>
          </w14:textFill>
        </w:rPr>
        <w:t>综合评判。</w:t>
      </w:r>
    </w:p>
    <w:p>
      <w:pPr>
        <w:spacing w:line="560" w:lineRule="exact"/>
        <w:ind w:firstLine="640" w:firstLineChars="200"/>
        <w:rPr>
          <w:rFonts w:eastAsia="方正仿宋_GBK"/>
          <w:color w:val="000000" w:themeColor="text1"/>
          <w:sz w:val="32"/>
          <w:szCs w:val="32"/>
          <w14:textFill>
            <w14:solidFill>
              <w14:schemeClr w14:val="tx1"/>
            </w14:solidFill>
          </w14:textFill>
        </w:rPr>
      </w:pPr>
      <w:r>
        <w:rPr>
          <w:rFonts w:eastAsia="方正仿宋_GBK"/>
          <w:color w:val="000000" w:themeColor="text1"/>
          <w:sz w:val="32"/>
          <w:szCs w:val="32"/>
          <w14:textFill>
            <w14:solidFill>
              <w14:schemeClr w14:val="tx1"/>
            </w14:solidFill>
          </w14:textFill>
        </w:rPr>
        <w:t>（三）确定中标人</w:t>
      </w:r>
    </w:p>
    <w:p>
      <w:pPr>
        <w:spacing w:line="560" w:lineRule="exact"/>
        <w:ind w:firstLine="640" w:firstLineChars="200"/>
        <w:rPr>
          <w:color w:val="000000" w:themeColor="text1"/>
          <w14:textFill>
            <w14:solidFill>
              <w14:schemeClr w14:val="tx1"/>
            </w14:solidFill>
          </w14:textFill>
        </w:rPr>
      </w:pPr>
      <w:r>
        <w:rPr>
          <w:rFonts w:hint="eastAsia" w:eastAsia="方正仿宋_GBK"/>
          <w:color w:val="000000" w:themeColor="text1"/>
          <w:sz w:val="32"/>
          <w:szCs w:val="32"/>
          <w:lang w:val="en-US" w:eastAsia="zh-CN"/>
          <w14:textFill>
            <w14:solidFill>
              <w14:schemeClr w14:val="tx1"/>
            </w14:solidFill>
          </w14:textFill>
        </w:rPr>
        <w:t>根据</w:t>
      </w:r>
      <w:r>
        <w:rPr>
          <w:rFonts w:eastAsia="方正仿宋_GBK"/>
          <w:color w:val="000000" w:themeColor="text1"/>
          <w:sz w:val="32"/>
          <w:szCs w:val="32"/>
          <w14:textFill>
            <w14:solidFill>
              <w14:schemeClr w14:val="tx1"/>
            </w14:solidFill>
          </w14:textFill>
        </w:rPr>
        <w:t>项目评标小组综合评判</w:t>
      </w:r>
      <w:r>
        <w:rPr>
          <w:rFonts w:hint="eastAsia" w:eastAsia="方正仿宋_GBK"/>
          <w:color w:val="000000" w:themeColor="text1"/>
          <w:sz w:val="32"/>
          <w:szCs w:val="32"/>
          <w14:textFill>
            <w14:solidFill>
              <w14:schemeClr w14:val="tx1"/>
            </w14:solidFill>
          </w14:textFill>
        </w:rPr>
        <w:t>结果</w:t>
      </w:r>
      <w:r>
        <w:rPr>
          <w:rFonts w:eastAsia="方正仿宋_GBK"/>
          <w:color w:val="000000" w:themeColor="text1"/>
          <w:sz w:val="32"/>
          <w:szCs w:val="32"/>
          <w14:textFill>
            <w14:solidFill>
              <w14:schemeClr w14:val="tx1"/>
            </w14:solidFill>
          </w14:textFill>
        </w:rPr>
        <w:t>，确定第一中标候选人，以此类推，确定中标候选人名次，并按名次作为中标候选人的顺序。</w:t>
      </w:r>
    </w:p>
    <w:p>
      <w:pPr>
        <w:numPr>
          <w:ilvl w:val="0"/>
          <w:numId w:val="0"/>
        </w:numPr>
        <w:spacing w:line="560" w:lineRule="exact"/>
        <w:ind w:left="0" w:firstLine="640" w:firstLineChars="200"/>
        <w:rPr>
          <w:rFonts w:eastAsia="方正黑体_GBK"/>
          <w:color w:val="000000" w:themeColor="text1"/>
          <w:sz w:val="32"/>
          <w:szCs w:val="32"/>
          <w14:textFill>
            <w14:solidFill>
              <w14:schemeClr w14:val="tx1"/>
            </w14:solidFill>
          </w14:textFill>
        </w:rPr>
      </w:pPr>
      <w:r>
        <w:rPr>
          <w:rFonts w:hint="eastAsia" w:eastAsia="方正黑体_GBK"/>
          <w:color w:val="000000" w:themeColor="text1"/>
          <w:sz w:val="32"/>
          <w:szCs w:val="32"/>
          <w:lang w:val="en-US" w:eastAsia="zh-CN"/>
          <w14:textFill>
            <w14:solidFill>
              <w14:schemeClr w14:val="tx1"/>
            </w14:solidFill>
          </w14:textFill>
        </w:rPr>
        <w:t>十、</w:t>
      </w:r>
      <w:r>
        <w:rPr>
          <w:rFonts w:hint="eastAsia" w:eastAsia="方正黑体_GBK"/>
          <w:color w:val="000000" w:themeColor="text1"/>
          <w:sz w:val="32"/>
          <w:szCs w:val="32"/>
          <w14:textFill>
            <w14:solidFill>
              <w14:schemeClr w14:val="tx1"/>
            </w14:solidFill>
          </w14:textFill>
        </w:rPr>
        <w:t>评分标准</w:t>
      </w:r>
    </w:p>
    <w:tbl>
      <w:tblPr>
        <w:tblStyle w:val="8"/>
        <w:tblW w:w="482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1"/>
        <w:gridCol w:w="1164"/>
        <w:gridCol w:w="876"/>
        <w:gridCol w:w="587"/>
        <w:gridCol w:w="3086"/>
        <w:gridCol w:w="1714"/>
        <w:gridCol w:w="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pct"/>
            <w:vAlign w:val="center"/>
          </w:tcPr>
          <w:p>
            <w:pPr>
              <w:spacing w:line="360" w:lineRule="auto"/>
              <w:ind w:right="183" w:rightChars="87" w:firstLine="28"/>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序号</w:t>
            </w:r>
          </w:p>
        </w:tc>
        <w:tc>
          <w:tcPr>
            <w:tcW w:w="708" w:type="pct"/>
            <w:vAlign w:val="center"/>
          </w:tcPr>
          <w:p>
            <w:pPr>
              <w:spacing w:line="360" w:lineRule="auto"/>
              <w:ind w:firstLine="28"/>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评分因素</w:t>
            </w:r>
          </w:p>
          <w:p>
            <w:pPr>
              <w:spacing w:line="360" w:lineRule="auto"/>
              <w:ind w:firstLine="28"/>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及权重</w:t>
            </w:r>
          </w:p>
        </w:tc>
        <w:tc>
          <w:tcPr>
            <w:tcW w:w="533" w:type="pct"/>
            <w:vAlign w:val="center"/>
          </w:tcPr>
          <w:p>
            <w:pPr>
              <w:spacing w:line="360" w:lineRule="auto"/>
              <w:ind w:firstLine="28"/>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分值</w:t>
            </w:r>
          </w:p>
        </w:tc>
        <w:tc>
          <w:tcPr>
            <w:tcW w:w="2234" w:type="pct"/>
            <w:gridSpan w:val="2"/>
            <w:vAlign w:val="center"/>
          </w:tcPr>
          <w:p>
            <w:pPr>
              <w:spacing w:line="360" w:lineRule="auto"/>
              <w:ind w:firstLine="28"/>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评分标准</w:t>
            </w:r>
          </w:p>
        </w:tc>
        <w:tc>
          <w:tcPr>
            <w:tcW w:w="1068" w:type="pct"/>
            <w:gridSpan w:val="2"/>
            <w:vAlign w:val="center"/>
          </w:tcPr>
          <w:p>
            <w:pPr>
              <w:pStyle w:val="14"/>
              <w:spacing w:before="0" w:after="0"/>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pct"/>
            <w:vAlign w:val="center"/>
          </w:tcPr>
          <w:p>
            <w:pPr>
              <w:spacing w:line="360" w:lineRule="auto"/>
              <w:ind w:firstLine="28"/>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p>
        </w:tc>
        <w:tc>
          <w:tcPr>
            <w:tcW w:w="708" w:type="pct"/>
            <w:vAlign w:val="center"/>
          </w:tcPr>
          <w:p>
            <w:pPr>
              <w:spacing w:line="360" w:lineRule="auto"/>
              <w:ind w:firstLine="28"/>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投标报价</w:t>
            </w:r>
          </w:p>
          <w:p>
            <w:pPr>
              <w:spacing w:line="360" w:lineRule="auto"/>
              <w:ind w:firstLine="28"/>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（30%）</w:t>
            </w:r>
          </w:p>
        </w:tc>
        <w:tc>
          <w:tcPr>
            <w:tcW w:w="533" w:type="pct"/>
            <w:vAlign w:val="center"/>
          </w:tcPr>
          <w:p>
            <w:pPr>
              <w:spacing w:line="360" w:lineRule="auto"/>
              <w:ind w:firstLine="28"/>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30</w:t>
            </w:r>
          </w:p>
        </w:tc>
        <w:tc>
          <w:tcPr>
            <w:tcW w:w="2234" w:type="pct"/>
            <w:gridSpan w:val="2"/>
            <w:vAlign w:val="center"/>
          </w:tcPr>
          <w:p>
            <w:p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有效的投标报价中的最低价为评标基准价，按照下列公式计算每个投标人的投标价格得分。</w:t>
            </w:r>
          </w:p>
          <w:p>
            <w:p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投标报价得分＝（评标基准价/投标报价）×价格权重×100。</w:t>
            </w:r>
          </w:p>
        </w:tc>
        <w:tc>
          <w:tcPr>
            <w:tcW w:w="1068" w:type="pct"/>
            <w:gridSpan w:val="2"/>
            <w:vAlign w:val="center"/>
          </w:tcPr>
          <w:p>
            <w:pPr>
              <w:spacing w:line="360" w:lineRule="auto"/>
              <w:ind w:left="-38"/>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2" w:hRule="atLeast"/>
          <w:jc w:val="center"/>
        </w:trPr>
        <w:tc>
          <w:tcPr>
            <w:tcW w:w="457" w:type="pct"/>
            <w:vMerge w:val="restart"/>
            <w:vAlign w:val="center"/>
          </w:tcPr>
          <w:p>
            <w:pPr>
              <w:spacing w:line="360" w:lineRule="auto"/>
              <w:ind w:right="153" w:rightChars="73" w:firstLine="28"/>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p>
        </w:tc>
        <w:tc>
          <w:tcPr>
            <w:tcW w:w="708" w:type="pct"/>
            <w:vMerge w:val="restart"/>
            <w:vAlign w:val="center"/>
          </w:tcPr>
          <w:p>
            <w:pPr>
              <w:spacing w:line="360" w:lineRule="auto"/>
              <w:ind w:firstLine="28"/>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技术部分</w:t>
            </w:r>
          </w:p>
          <w:p>
            <w:pPr>
              <w:spacing w:line="360" w:lineRule="auto"/>
              <w:ind w:firstLine="28"/>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（50%）</w:t>
            </w:r>
          </w:p>
        </w:tc>
        <w:tc>
          <w:tcPr>
            <w:tcW w:w="533" w:type="pct"/>
            <w:vAlign w:val="center"/>
          </w:tcPr>
          <w:p>
            <w:pPr>
              <w:ind w:firstLine="420" w:firstLineChars="200"/>
              <w:jc w:val="lef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6</w:t>
            </w:r>
          </w:p>
        </w:tc>
        <w:tc>
          <w:tcPr>
            <w:tcW w:w="2234" w:type="pct"/>
            <w:gridSpan w:val="2"/>
            <w:vAlign w:val="center"/>
          </w:tcPr>
          <w:p>
            <w:pPr>
              <w:jc w:val="lef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起评分：</w:t>
            </w:r>
          </w:p>
          <w:p>
            <w:pPr>
              <w:ind w:firstLine="420" w:firstLineChars="200"/>
              <w:jc w:val="lef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有效投标人的起评分为6分。</w:t>
            </w:r>
          </w:p>
          <w:p>
            <w:pPr>
              <w:jc w:val="lef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扣分条款：</w:t>
            </w:r>
          </w:p>
          <w:p>
            <w:pPr>
              <w:ind w:firstLine="420" w:firstLineChars="200"/>
              <w:jc w:val="lef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技术参数不满足招标文件建设内容（本招标文件第二（三）部分）要求的，每负偏离一条从起评分中扣除2分,扣完为止。</w:t>
            </w:r>
          </w:p>
        </w:tc>
        <w:tc>
          <w:tcPr>
            <w:tcW w:w="1068" w:type="pct"/>
            <w:gridSpan w:val="2"/>
            <w:vAlign w:val="center"/>
          </w:tcPr>
          <w:p>
            <w:pPr>
              <w:spacing w:line="360" w:lineRule="auto"/>
              <w:ind w:firstLine="28"/>
              <w:jc w:val="center"/>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0" w:hRule="atLeast"/>
          <w:jc w:val="center"/>
        </w:trPr>
        <w:tc>
          <w:tcPr>
            <w:tcW w:w="457" w:type="pct"/>
            <w:vMerge w:val="continue"/>
            <w:vAlign w:val="center"/>
          </w:tcPr>
          <w:p>
            <w:pPr>
              <w:spacing w:line="360" w:lineRule="auto"/>
              <w:ind w:right="153" w:rightChars="73" w:firstLine="28"/>
              <w:jc w:val="center"/>
              <w:rPr>
                <w:rFonts w:ascii="宋体" w:hAnsi="宋体"/>
                <w:color w:val="000000" w:themeColor="text1"/>
                <w:szCs w:val="21"/>
                <w14:textFill>
                  <w14:solidFill>
                    <w14:schemeClr w14:val="tx1"/>
                  </w14:solidFill>
                </w14:textFill>
              </w:rPr>
            </w:pPr>
          </w:p>
        </w:tc>
        <w:tc>
          <w:tcPr>
            <w:tcW w:w="708" w:type="pct"/>
            <w:vMerge w:val="continue"/>
            <w:vAlign w:val="center"/>
          </w:tcPr>
          <w:p>
            <w:pPr>
              <w:spacing w:line="360" w:lineRule="auto"/>
              <w:ind w:firstLine="28"/>
              <w:jc w:val="center"/>
              <w:rPr>
                <w:rFonts w:ascii="宋体" w:hAnsi="宋体"/>
                <w:color w:val="000000" w:themeColor="text1"/>
                <w:szCs w:val="21"/>
                <w14:textFill>
                  <w14:solidFill>
                    <w14:schemeClr w14:val="tx1"/>
                  </w14:solidFill>
                </w14:textFill>
              </w:rPr>
            </w:pPr>
          </w:p>
        </w:tc>
        <w:tc>
          <w:tcPr>
            <w:tcW w:w="533" w:type="pct"/>
            <w:vAlign w:val="center"/>
          </w:tcPr>
          <w:p>
            <w:pPr>
              <w:spacing w:line="360" w:lineRule="auto"/>
              <w:ind w:firstLine="28"/>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w:t>
            </w:r>
          </w:p>
        </w:tc>
        <w:tc>
          <w:tcPr>
            <w:tcW w:w="2234" w:type="pct"/>
            <w:gridSpan w:val="2"/>
            <w:vAlign w:val="center"/>
          </w:tcPr>
          <w:p>
            <w:pPr>
              <w:jc w:val="lef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项目理解程度和工作重点难点分析(4分)：</w:t>
            </w:r>
          </w:p>
          <w:p>
            <w:pPr>
              <w:ind w:firstLine="420" w:firstLineChars="200"/>
              <w:jc w:val="lef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根据</w:t>
            </w:r>
            <w:r>
              <w:rPr>
                <w:rFonts w:hint="eastAsia"/>
                <w:color w:val="000000" w:themeColor="text1"/>
                <w:szCs w:val="21"/>
                <w:lang w:val="en-US" w:eastAsia="zh-CN"/>
                <w14:textFill>
                  <w14:solidFill>
                    <w14:schemeClr w14:val="tx1"/>
                  </w14:solidFill>
                </w14:textFill>
              </w:rPr>
              <w:t>投标人</w:t>
            </w:r>
            <w:r>
              <w:rPr>
                <w:rFonts w:hint="eastAsia"/>
                <w:color w:val="000000" w:themeColor="text1"/>
                <w:szCs w:val="21"/>
                <w14:textFill>
                  <w14:solidFill>
                    <w14:schemeClr w14:val="tx1"/>
                  </w14:solidFill>
                </w14:textFill>
              </w:rPr>
              <w:t>提供的相关文档内容体现的其对项目需求的理解程度进行评分。必须包含整体架构或拓扑结构图、业务流程图、工作重点分析说明、工作难点分析说明等内容。</w:t>
            </w:r>
          </w:p>
          <w:p>
            <w:pPr>
              <w:jc w:val="lef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（优得4分，良得2分，一般得1分，差或未提供得0分）</w:t>
            </w:r>
          </w:p>
          <w:p>
            <w:pPr>
              <w:jc w:val="lef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注：得优和良的均只有1家。</w:t>
            </w:r>
          </w:p>
        </w:tc>
        <w:tc>
          <w:tcPr>
            <w:tcW w:w="1068" w:type="pct"/>
            <w:gridSpan w:val="2"/>
            <w:vAlign w:val="center"/>
          </w:tcPr>
          <w:p>
            <w:pPr>
              <w:spacing w:line="360" w:lineRule="auto"/>
              <w:ind w:firstLine="28"/>
              <w:jc w:val="center"/>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457" w:type="pct"/>
            <w:vMerge w:val="continue"/>
            <w:vAlign w:val="center"/>
          </w:tcPr>
          <w:p>
            <w:pPr>
              <w:spacing w:line="360" w:lineRule="auto"/>
              <w:ind w:firstLine="28"/>
              <w:jc w:val="center"/>
              <w:rPr>
                <w:rFonts w:ascii="宋体" w:hAnsi="宋体"/>
                <w:color w:val="000000" w:themeColor="text1"/>
                <w:szCs w:val="21"/>
                <w14:textFill>
                  <w14:solidFill>
                    <w14:schemeClr w14:val="tx1"/>
                  </w14:solidFill>
                </w14:textFill>
              </w:rPr>
            </w:pPr>
          </w:p>
        </w:tc>
        <w:tc>
          <w:tcPr>
            <w:tcW w:w="708" w:type="pct"/>
            <w:vMerge w:val="continue"/>
            <w:vAlign w:val="center"/>
          </w:tcPr>
          <w:p>
            <w:pPr>
              <w:spacing w:line="360" w:lineRule="auto"/>
              <w:ind w:firstLine="28"/>
              <w:jc w:val="center"/>
              <w:rPr>
                <w:rFonts w:ascii="宋体" w:hAnsi="宋体"/>
                <w:color w:val="000000" w:themeColor="text1"/>
                <w:szCs w:val="21"/>
                <w14:textFill>
                  <w14:solidFill>
                    <w14:schemeClr w14:val="tx1"/>
                  </w14:solidFill>
                </w14:textFill>
              </w:rPr>
            </w:pPr>
          </w:p>
        </w:tc>
        <w:tc>
          <w:tcPr>
            <w:tcW w:w="533" w:type="pct"/>
            <w:vAlign w:val="center"/>
          </w:tcPr>
          <w:p>
            <w:pPr>
              <w:spacing w:line="360" w:lineRule="auto"/>
              <w:ind w:firstLine="28"/>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w:t>
            </w:r>
          </w:p>
        </w:tc>
        <w:tc>
          <w:tcPr>
            <w:tcW w:w="2234" w:type="pct"/>
            <w:gridSpan w:val="2"/>
            <w:vAlign w:val="center"/>
          </w:tcPr>
          <w:p>
            <w:pPr>
              <w:jc w:val="lef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资产建档和客户建档解决方案（5分）：</w:t>
            </w:r>
          </w:p>
          <w:p>
            <w:pPr>
              <w:jc w:val="lef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必须包含资产档案、客户档案、信用管理等内容。</w:t>
            </w:r>
          </w:p>
          <w:p>
            <w:pPr>
              <w:jc w:val="lef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（优得5分，良得3分，一般得1分，差或未提供得0分）</w:t>
            </w:r>
          </w:p>
          <w:p>
            <w:pPr>
              <w:jc w:val="lef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注：得优和良的均只有1家。</w:t>
            </w:r>
          </w:p>
        </w:tc>
        <w:tc>
          <w:tcPr>
            <w:tcW w:w="1068" w:type="pct"/>
            <w:gridSpan w:val="2"/>
            <w:vAlign w:val="center"/>
          </w:tcPr>
          <w:p>
            <w:pPr>
              <w:spacing w:line="360" w:lineRule="auto"/>
              <w:ind w:firstLine="28"/>
              <w:jc w:val="center"/>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 w:hRule="atLeast"/>
          <w:jc w:val="center"/>
        </w:trPr>
        <w:tc>
          <w:tcPr>
            <w:tcW w:w="457" w:type="pct"/>
            <w:vMerge w:val="continue"/>
            <w:vAlign w:val="center"/>
          </w:tcPr>
          <w:p>
            <w:pPr>
              <w:spacing w:line="360" w:lineRule="auto"/>
              <w:ind w:firstLine="28"/>
              <w:jc w:val="center"/>
              <w:rPr>
                <w:rFonts w:ascii="宋体" w:hAnsi="宋体"/>
                <w:color w:val="000000" w:themeColor="text1"/>
                <w:szCs w:val="21"/>
                <w14:textFill>
                  <w14:solidFill>
                    <w14:schemeClr w14:val="tx1"/>
                  </w14:solidFill>
                </w14:textFill>
              </w:rPr>
            </w:pPr>
          </w:p>
        </w:tc>
        <w:tc>
          <w:tcPr>
            <w:tcW w:w="708" w:type="pct"/>
            <w:vMerge w:val="continue"/>
            <w:vAlign w:val="center"/>
          </w:tcPr>
          <w:p>
            <w:pPr>
              <w:spacing w:line="360" w:lineRule="auto"/>
              <w:ind w:firstLine="28"/>
              <w:jc w:val="center"/>
              <w:rPr>
                <w:rFonts w:ascii="宋体" w:hAnsi="宋体"/>
                <w:color w:val="000000" w:themeColor="text1"/>
                <w:szCs w:val="21"/>
                <w14:textFill>
                  <w14:solidFill>
                    <w14:schemeClr w14:val="tx1"/>
                  </w14:solidFill>
                </w14:textFill>
              </w:rPr>
            </w:pPr>
          </w:p>
        </w:tc>
        <w:tc>
          <w:tcPr>
            <w:tcW w:w="533" w:type="pct"/>
            <w:vAlign w:val="center"/>
          </w:tcPr>
          <w:p>
            <w:pPr>
              <w:spacing w:line="360" w:lineRule="auto"/>
              <w:ind w:firstLine="28"/>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w:t>
            </w:r>
          </w:p>
        </w:tc>
        <w:tc>
          <w:tcPr>
            <w:tcW w:w="2234" w:type="pct"/>
            <w:gridSpan w:val="2"/>
            <w:vAlign w:val="center"/>
          </w:tcPr>
          <w:p>
            <w:pPr>
              <w:jc w:val="lef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房屋维修解决方案（5分）：</w:t>
            </w:r>
          </w:p>
          <w:p>
            <w:pPr>
              <w:jc w:val="lef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必须包含</w:t>
            </w:r>
            <w:r>
              <w:rPr>
                <w:color w:val="000000" w:themeColor="text1"/>
                <w:szCs w:val="21"/>
                <w14:textFill>
                  <w14:solidFill>
                    <w14:schemeClr w14:val="tx1"/>
                  </w14:solidFill>
                </w14:textFill>
              </w:rPr>
              <w:t>报修</w:t>
            </w:r>
            <w:r>
              <w:rPr>
                <w:rFonts w:hint="eastAsia"/>
                <w:color w:val="000000" w:themeColor="text1"/>
                <w:szCs w:val="21"/>
                <w14:textFill>
                  <w14:solidFill>
                    <w14:schemeClr w14:val="tx1"/>
                  </w14:solidFill>
                </w14:textFill>
              </w:rPr>
              <w:t>、审批、实施、交付、结算等内容。</w:t>
            </w:r>
          </w:p>
          <w:p>
            <w:pPr>
              <w:jc w:val="lef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（优得5分，良得3分，一般得1分，差或未提供得0分）</w:t>
            </w:r>
          </w:p>
          <w:p>
            <w:pPr>
              <w:jc w:val="lef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注：得优和良的均只有1家。</w:t>
            </w:r>
          </w:p>
        </w:tc>
        <w:tc>
          <w:tcPr>
            <w:tcW w:w="1068" w:type="pct"/>
            <w:gridSpan w:val="2"/>
            <w:vAlign w:val="center"/>
          </w:tcPr>
          <w:p>
            <w:pPr>
              <w:spacing w:line="360" w:lineRule="auto"/>
              <w:ind w:firstLine="28"/>
              <w:jc w:val="center"/>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457" w:type="pct"/>
            <w:vMerge w:val="continue"/>
            <w:vAlign w:val="center"/>
          </w:tcPr>
          <w:p>
            <w:pPr>
              <w:spacing w:line="360" w:lineRule="auto"/>
              <w:ind w:firstLine="28"/>
              <w:jc w:val="center"/>
              <w:rPr>
                <w:rFonts w:ascii="宋体" w:hAnsi="宋体"/>
                <w:color w:val="000000" w:themeColor="text1"/>
                <w:szCs w:val="21"/>
                <w14:textFill>
                  <w14:solidFill>
                    <w14:schemeClr w14:val="tx1"/>
                  </w14:solidFill>
                </w14:textFill>
              </w:rPr>
            </w:pPr>
          </w:p>
        </w:tc>
        <w:tc>
          <w:tcPr>
            <w:tcW w:w="708" w:type="pct"/>
            <w:vMerge w:val="continue"/>
            <w:vAlign w:val="center"/>
          </w:tcPr>
          <w:p>
            <w:pPr>
              <w:spacing w:line="360" w:lineRule="auto"/>
              <w:ind w:firstLine="28"/>
              <w:jc w:val="center"/>
              <w:rPr>
                <w:rFonts w:ascii="宋体" w:hAnsi="宋体"/>
                <w:color w:val="000000" w:themeColor="text1"/>
                <w:szCs w:val="21"/>
                <w14:textFill>
                  <w14:solidFill>
                    <w14:schemeClr w14:val="tx1"/>
                  </w14:solidFill>
                </w14:textFill>
              </w:rPr>
            </w:pPr>
          </w:p>
        </w:tc>
        <w:tc>
          <w:tcPr>
            <w:tcW w:w="533" w:type="pct"/>
            <w:vAlign w:val="center"/>
          </w:tcPr>
          <w:p>
            <w:pPr>
              <w:spacing w:line="360" w:lineRule="auto"/>
              <w:ind w:firstLine="28"/>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8</w:t>
            </w:r>
          </w:p>
        </w:tc>
        <w:tc>
          <w:tcPr>
            <w:tcW w:w="2234" w:type="pct"/>
            <w:gridSpan w:val="2"/>
            <w:vAlign w:val="center"/>
          </w:tcPr>
          <w:p>
            <w:pPr>
              <w:jc w:val="lef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租赁管理解决方案（8分）：</w:t>
            </w:r>
          </w:p>
          <w:p>
            <w:pPr>
              <w:jc w:val="lef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必须包含租赁合同、租金、押金、</w:t>
            </w:r>
            <w:r>
              <w:rPr>
                <w:color w:val="000000" w:themeColor="text1"/>
                <w:szCs w:val="21"/>
                <w14:textFill>
                  <w14:solidFill>
                    <w14:schemeClr w14:val="tx1"/>
                  </w14:solidFill>
                </w14:textFill>
              </w:rPr>
              <w:t>物业费、管理费</w:t>
            </w:r>
            <w:r>
              <w:rPr>
                <w:rFonts w:hint="eastAsia"/>
                <w:color w:val="000000" w:themeColor="text1"/>
                <w:szCs w:val="21"/>
                <w14:textFill>
                  <w14:solidFill>
                    <w14:schemeClr w14:val="tx1"/>
                  </w14:solidFill>
                </w14:textFill>
              </w:rPr>
              <w:t>管理等内容。</w:t>
            </w:r>
          </w:p>
          <w:p>
            <w:pPr>
              <w:ind w:firstLine="134" w:firstLineChars="64"/>
              <w:jc w:val="lef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(优得8分，良得5分，一般得2分，差或未提供得0分)</w:t>
            </w:r>
          </w:p>
          <w:p>
            <w:pPr>
              <w:jc w:val="lef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注：得优和良的均只有1家。</w:t>
            </w:r>
          </w:p>
        </w:tc>
        <w:tc>
          <w:tcPr>
            <w:tcW w:w="1068" w:type="pct"/>
            <w:gridSpan w:val="2"/>
            <w:vAlign w:val="center"/>
          </w:tcPr>
          <w:p>
            <w:pPr>
              <w:spacing w:line="360" w:lineRule="auto"/>
              <w:ind w:firstLine="28"/>
              <w:jc w:val="center"/>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5" w:hRule="atLeast"/>
          <w:jc w:val="center"/>
        </w:trPr>
        <w:tc>
          <w:tcPr>
            <w:tcW w:w="457" w:type="pct"/>
            <w:vMerge w:val="continue"/>
            <w:vAlign w:val="center"/>
          </w:tcPr>
          <w:p>
            <w:pPr>
              <w:spacing w:line="360" w:lineRule="auto"/>
              <w:ind w:firstLine="28"/>
              <w:jc w:val="center"/>
              <w:rPr>
                <w:rFonts w:ascii="宋体" w:hAnsi="宋体"/>
                <w:color w:val="000000" w:themeColor="text1"/>
                <w:szCs w:val="21"/>
                <w14:textFill>
                  <w14:solidFill>
                    <w14:schemeClr w14:val="tx1"/>
                  </w14:solidFill>
                </w14:textFill>
              </w:rPr>
            </w:pPr>
          </w:p>
        </w:tc>
        <w:tc>
          <w:tcPr>
            <w:tcW w:w="708" w:type="pct"/>
            <w:vMerge w:val="continue"/>
            <w:vAlign w:val="center"/>
          </w:tcPr>
          <w:p>
            <w:pPr>
              <w:spacing w:line="360" w:lineRule="auto"/>
              <w:ind w:firstLine="28"/>
              <w:jc w:val="center"/>
              <w:rPr>
                <w:rFonts w:ascii="宋体" w:hAnsi="宋体"/>
                <w:color w:val="000000" w:themeColor="text1"/>
                <w:szCs w:val="21"/>
                <w14:textFill>
                  <w14:solidFill>
                    <w14:schemeClr w14:val="tx1"/>
                  </w14:solidFill>
                </w14:textFill>
              </w:rPr>
            </w:pPr>
          </w:p>
        </w:tc>
        <w:tc>
          <w:tcPr>
            <w:tcW w:w="533" w:type="pct"/>
            <w:vAlign w:val="center"/>
          </w:tcPr>
          <w:p>
            <w:pPr>
              <w:spacing w:line="360" w:lineRule="auto"/>
              <w:ind w:firstLine="28"/>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w:t>
            </w:r>
          </w:p>
        </w:tc>
        <w:tc>
          <w:tcPr>
            <w:tcW w:w="2234" w:type="pct"/>
            <w:gridSpan w:val="2"/>
            <w:vAlign w:val="center"/>
          </w:tcPr>
          <w:p>
            <w:pPr>
              <w:jc w:val="lef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经营考核解决方案（4分）：</w:t>
            </w:r>
          </w:p>
          <w:p>
            <w:pPr>
              <w:jc w:val="lef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必须包含考核指标、评分等内容。</w:t>
            </w:r>
          </w:p>
          <w:p>
            <w:pPr>
              <w:ind w:firstLine="134" w:firstLineChars="64"/>
              <w:jc w:val="lef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(优得4分，良得2分，一般得1分，差或未提供得0分)</w:t>
            </w:r>
          </w:p>
          <w:p>
            <w:pPr>
              <w:jc w:val="lef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注：得优和良的均只有1家。</w:t>
            </w:r>
          </w:p>
        </w:tc>
        <w:tc>
          <w:tcPr>
            <w:tcW w:w="1068" w:type="pct"/>
            <w:gridSpan w:val="2"/>
            <w:vAlign w:val="center"/>
          </w:tcPr>
          <w:p>
            <w:pPr>
              <w:spacing w:line="360" w:lineRule="auto"/>
              <w:ind w:firstLine="28"/>
              <w:jc w:val="center"/>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4" w:hRule="atLeast"/>
          <w:jc w:val="center"/>
        </w:trPr>
        <w:tc>
          <w:tcPr>
            <w:tcW w:w="457" w:type="pct"/>
            <w:vMerge w:val="continue"/>
            <w:vAlign w:val="center"/>
          </w:tcPr>
          <w:p>
            <w:pPr>
              <w:spacing w:line="360" w:lineRule="auto"/>
              <w:ind w:firstLine="28"/>
              <w:jc w:val="center"/>
              <w:rPr>
                <w:rFonts w:ascii="宋体" w:hAnsi="宋体"/>
                <w:color w:val="000000" w:themeColor="text1"/>
                <w:szCs w:val="21"/>
                <w14:textFill>
                  <w14:solidFill>
                    <w14:schemeClr w14:val="tx1"/>
                  </w14:solidFill>
                </w14:textFill>
              </w:rPr>
            </w:pPr>
          </w:p>
        </w:tc>
        <w:tc>
          <w:tcPr>
            <w:tcW w:w="708" w:type="pct"/>
            <w:vMerge w:val="continue"/>
            <w:vAlign w:val="center"/>
          </w:tcPr>
          <w:p>
            <w:pPr>
              <w:spacing w:line="360" w:lineRule="auto"/>
              <w:ind w:firstLine="28"/>
              <w:jc w:val="center"/>
              <w:rPr>
                <w:rFonts w:ascii="宋体" w:hAnsi="宋体"/>
                <w:color w:val="000000" w:themeColor="text1"/>
                <w:szCs w:val="21"/>
                <w14:textFill>
                  <w14:solidFill>
                    <w14:schemeClr w14:val="tx1"/>
                  </w14:solidFill>
                </w14:textFill>
              </w:rPr>
            </w:pPr>
          </w:p>
        </w:tc>
        <w:tc>
          <w:tcPr>
            <w:tcW w:w="533" w:type="pct"/>
            <w:vAlign w:val="center"/>
          </w:tcPr>
          <w:p>
            <w:pPr>
              <w:spacing w:line="360" w:lineRule="auto"/>
              <w:ind w:firstLine="28"/>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w:t>
            </w:r>
          </w:p>
        </w:tc>
        <w:tc>
          <w:tcPr>
            <w:tcW w:w="2234" w:type="pct"/>
            <w:gridSpan w:val="2"/>
            <w:vAlign w:val="center"/>
          </w:tcPr>
          <w:p>
            <w:pPr>
              <w:jc w:val="lef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分析与看板解决方案</w:t>
            </w:r>
            <w:r>
              <w:rPr>
                <w:rFonts w:hint="eastAsia" w:ascii="宋体" w:hAnsi="宋体"/>
                <w:color w:val="000000" w:themeColor="text1"/>
                <w:szCs w:val="21"/>
                <w14:textFill>
                  <w14:solidFill>
                    <w14:schemeClr w14:val="tx1"/>
                  </w14:solidFill>
                </w14:textFill>
              </w:rPr>
              <w:t>(6分)</w:t>
            </w:r>
            <w:r>
              <w:rPr>
                <w:rFonts w:hint="eastAsia"/>
                <w:color w:val="000000" w:themeColor="text1"/>
                <w:szCs w:val="21"/>
                <w14:textFill>
                  <w14:solidFill>
                    <w14:schemeClr w14:val="tx1"/>
                  </w14:solidFill>
                </w14:textFill>
              </w:rPr>
              <w:t>：</w:t>
            </w:r>
          </w:p>
          <w:p>
            <w:pPr>
              <w:jc w:val="lef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必须包含报表设计、打印、看板展示等内容。</w:t>
            </w:r>
          </w:p>
          <w:p>
            <w:pPr>
              <w:ind w:firstLine="134" w:firstLineChars="64"/>
              <w:jc w:val="lef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(优得6分，良得4分，一般得2分，差或未提供得0分)</w:t>
            </w:r>
          </w:p>
          <w:p>
            <w:pPr>
              <w:ind w:leftChars="-2" w:hanging="4" w:hangingChars="2"/>
              <w:jc w:val="lef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注：得优和良的均只有1家。</w:t>
            </w:r>
          </w:p>
        </w:tc>
        <w:tc>
          <w:tcPr>
            <w:tcW w:w="1068" w:type="pct"/>
            <w:gridSpan w:val="2"/>
            <w:vAlign w:val="center"/>
          </w:tcPr>
          <w:p>
            <w:pPr>
              <w:spacing w:line="360" w:lineRule="auto"/>
              <w:ind w:firstLine="28"/>
              <w:jc w:val="center"/>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457" w:type="pct"/>
            <w:vMerge w:val="continue"/>
            <w:vAlign w:val="center"/>
          </w:tcPr>
          <w:p>
            <w:pPr>
              <w:spacing w:line="360" w:lineRule="auto"/>
              <w:ind w:firstLine="28"/>
              <w:jc w:val="center"/>
              <w:rPr>
                <w:rFonts w:ascii="宋体" w:hAnsi="宋体"/>
                <w:color w:val="000000" w:themeColor="text1"/>
                <w:szCs w:val="21"/>
                <w14:textFill>
                  <w14:solidFill>
                    <w14:schemeClr w14:val="tx1"/>
                  </w14:solidFill>
                </w14:textFill>
              </w:rPr>
            </w:pPr>
          </w:p>
        </w:tc>
        <w:tc>
          <w:tcPr>
            <w:tcW w:w="708" w:type="pct"/>
            <w:vMerge w:val="continue"/>
            <w:vAlign w:val="center"/>
          </w:tcPr>
          <w:p>
            <w:pPr>
              <w:spacing w:line="360" w:lineRule="auto"/>
              <w:ind w:firstLine="28"/>
              <w:jc w:val="center"/>
              <w:rPr>
                <w:rFonts w:ascii="宋体" w:hAnsi="宋体"/>
                <w:color w:val="000000" w:themeColor="text1"/>
                <w:szCs w:val="21"/>
                <w14:textFill>
                  <w14:solidFill>
                    <w14:schemeClr w14:val="tx1"/>
                  </w14:solidFill>
                </w14:textFill>
              </w:rPr>
            </w:pPr>
          </w:p>
        </w:tc>
        <w:tc>
          <w:tcPr>
            <w:tcW w:w="533" w:type="pct"/>
            <w:vAlign w:val="center"/>
          </w:tcPr>
          <w:p>
            <w:pPr>
              <w:spacing w:line="360" w:lineRule="auto"/>
              <w:ind w:firstLine="28"/>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w:t>
            </w:r>
          </w:p>
        </w:tc>
        <w:tc>
          <w:tcPr>
            <w:tcW w:w="2234" w:type="pct"/>
            <w:gridSpan w:val="2"/>
            <w:vAlign w:val="center"/>
          </w:tcPr>
          <w:p>
            <w:pPr>
              <w:jc w:val="lef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信息发布解决方案</w:t>
            </w:r>
            <w:r>
              <w:rPr>
                <w:rFonts w:hint="eastAsia" w:ascii="宋体" w:hAnsi="宋体"/>
                <w:color w:val="000000" w:themeColor="text1"/>
                <w:szCs w:val="21"/>
                <w14:textFill>
                  <w14:solidFill>
                    <w14:schemeClr w14:val="tx1"/>
                  </w14:solidFill>
                </w14:textFill>
              </w:rPr>
              <w:t>(3分)</w:t>
            </w:r>
            <w:r>
              <w:rPr>
                <w:rFonts w:hint="eastAsia"/>
                <w:color w:val="000000" w:themeColor="text1"/>
                <w:szCs w:val="21"/>
                <w14:textFill>
                  <w14:solidFill>
                    <w14:schemeClr w14:val="tx1"/>
                  </w14:solidFill>
                </w14:textFill>
              </w:rPr>
              <w:t>：</w:t>
            </w:r>
          </w:p>
          <w:p>
            <w:pPr>
              <w:jc w:val="lef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必须包含</w:t>
            </w:r>
            <w:r>
              <w:rPr>
                <w:color w:val="000000" w:themeColor="text1"/>
                <w:szCs w:val="21"/>
                <w14:textFill>
                  <w14:solidFill>
                    <w14:schemeClr w14:val="tx1"/>
                  </w14:solidFill>
                </w14:textFill>
              </w:rPr>
              <w:t>通知公告</w:t>
            </w:r>
            <w:r>
              <w:rPr>
                <w:rFonts w:hint="eastAsia"/>
                <w:color w:val="000000" w:themeColor="text1"/>
                <w:szCs w:val="21"/>
                <w14:textFill>
                  <w14:solidFill>
                    <w14:schemeClr w14:val="tx1"/>
                  </w14:solidFill>
                </w14:textFill>
              </w:rPr>
              <w:t>、消息提醒等内容。</w:t>
            </w:r>
          </w:p>
          <w:p>
            <w:pPr>
              <w:jc w:val="lef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(优得3分，良得2分，一般得1分，差或未提供得0分)</w:t>
            </w:r>
          </w:p>
          <w:p>
            <w:pPr>
              <w:jc w:val="lef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注：得优和良的均只有1家。</w:t>
            </w:r>
          </w:p>
        </w:tc>
        <w:tc>
          <w:tcPr>
            <w:tcW w:w="1068" w:type="pct"/>
            <w:gridSpan w:val="2"/>
            <w:vAlign w:val="center"/>
          </w:tcPr>
          <w:p>
            <w:pPr>
              <w:spacing w:line="360" w:lineRule="auto"/>
              <w:ind w:firstLine="28"/>
              <w:jc w:val="center"/>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457" w:type="pct"/>
            <w:vMerge w:val="continue"/>
            <w:vAlign w:val="center"/>
          </w:tcPr>
          <w:p>
            <w:pPr>
              <w:spacing w:line="360" w:lineRule="auto"/>
              <w:ind w:firstLine="28"/>
              <w:jc w:val="center"/>
              <w:rPr>
                <w:rFonts w:ascii="宋体" w:hAnsi="宋体"/>
                <w:color w:val="000000" w:themeColor="text1"/>
                <w:szCs w:val="21"/>
                <w14:textFill>
                  <w14:solidFill>
                    <w14:schemeClr w14:val="tx1"/>
                  </w14:solidFill>
                </w14:textFill>
              </w:rPr>
            </w:pPr>
          </w:p>
        </w:tc>
        <w:tc>
          <w:tcPr>
            <w:tcW w:w="708" w:type="pct"/>
            <w:vMerge w:val="continue"/>
            <w:vAlign w:val="center"/>
          </w:tcPr>
          <w:p>
            <w:pPr>
              <w:spacing w:line="360" w:lineRule="auto"/>
              <w:ind w:firstLine="28"/>
              <w:jc w:val="center"/>
              <w:rPr>
                <w:rFonts w:ascii="宋体" w:hAnsi="宋体"/>
                <w:color w:val="000000" w:themeColor="text1"/>
                <w:szCs w:val="21"/>
                <w14:textFill>
                  <w14:solidFill>
                    <w14:schemeClr w14:val="tx1"/>
                  </w14:solidFill>
                </w14:textFill>
              </w:rPr>
            </w:pPr>
          </w:p>
        </w:tc>
        <w:tc>
          <w:tcPr>
            <w:tcW w:w="533" w:type="pct"/>
            <w:vAlign w:val="center"/>
          </w:tcPr>
          <w:p>
            <w:pPr>
              <w:spacing w:line="360" w:lineRule="auto"/>
              <w:ind w:firstLine="28"/>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w:t>
            </w:r>
          </w:p>
        </w:tc>
        <w:tc>
          <w:tcPr>
            <w:tcW w:w="2234" w:type="pct"/>
            <w:gridSpan w:val="2"/>
            <w:vAlign w:val="center"/>
          </w:tcPr>
          <w:p>
            <w:pPr>
              <w:jc w:val="lef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系统集成和升级拓展解决方案</w:t>
            </w:r>
            <w:r>
              <w:rPr>
                <w:rFonts w:hint="eastAsia" w:ascii="宋体" w:hAnsi="宋体"/>
                <w:color w:val="000000" w:themeColor="text1"/>
                <w:szCs w:val="21"/>
                <w14:textFill>
                  <w14:solidFill>
                    <w14:schemeClr w14:val="tx1"/>
                  </w14:solidFill>
                </w14:textFill>
              </w:rPr>
              <w:t>(3分)</w:t>
            </w:r>
            <w:r>
              <w:rPr>
                <w:rFonts w:hint="eastAsia"/>
                <w:color w:val="000000" w:themeColor="text1"/>
                <w:szCs w:val="21"/>
                <w14:textFill>
                  <w14:solidFill>
                    <w14:schemeClr w14:val="tx1"/>
                  </w14:solidFill>
                </w14:textFill>
              </w:rPr>
              <w:t>：</w:t>
            </w:r>
          </w:p>
          <w:p>
            <w:pPr>
              <w:ind w:firstLine="134" w:firstLineChars="64"/>
              <w:jc w:val="lef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(优得3分，良得2分，一般得1分，差或未提供得0分)</w:t>
            </w:r>
          </w:p>
          <w:p>
            <w:pPr>
              <w:ind w:leftChars="-2" w:hanging="4" w:hangingChars="2"/>
              <w:jc w:val="lef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注：得优和良的均只有1家。</w:t>
            </w:r>
          </w:p>
        </w:tc>
        <w:tc>
          <w:tcPr>
            <w:tcW w:w="1068" w:type="pct"/>
            <w:gridSpan w:val="2"/>
            <w:vAlign w:val="center"/>
          </w:tcPr>
          <w:p>
            <w:pPr>
              <w:spacing w:line="360" w:lineRule="auto"/>
              <w:ind w:firstLine="28"/>
              <w:jc w:val="center"/>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1" w:hRule="atLeast"/>
          <w:jc w:val="center"/>
        </w:trPr>
        <w:tc>
          <w:tcPr>
            <w:tcW w:w="457" w:type="pct"/>
            <w:vMerge w:val="continue"/>
            <w:vAlign w:val="center"/>
          </w:tcPr>
          <w:p>
            <w:pPr>
              <w:spacing w:line="360" w:lineRule="auto"/>
              <w:ind w:firstLine="28"/>
              <w:jc w:val="center"/>
              <w:rPr>
                <w:rFonts w:ascii="宋体" w:hAnsi="宋体"/>
                <w:color w:val="000000" w:themeColor="text1"/>
                <w:szCs w:val="21"/>
                <w14:textFill>
                  <w14:solidFill>
                    <w14:schemeClr w14:val="tx1"/>
                  </w14:solidFill>
                </w14:textFill>
              </w:rPr>
            </w:pPr>
          </w:p>
        </w:tc>
        <w:tc>
          <w:tcPr>
            <w:tcW w:w="708" w:type="pct"/>
            <w:vMerge w:val="continue"/>
            <w:vAlign w:val="center"/>
          </w:tcPr>
          <w:p>
            <w:pPr>
              <w:spacing w:line="360" w:lineRule="auto"/>
              <w:ind w:firstLine="28"/>
              <w:jc w:val="center"/>
              <w:rPr>
                <w:rFonts w:ascii="宋体" w:hAnsi="宋体"/>
                <w:color w:val="000000" w:themeColor="text1"/>
                <w:szCs w:val="21"/>
                <w14:textFill>
                  <w14:solidFill>
                    <w14:schemeClr w14:val="tx1"/>
                  </w14:solidFill>
                </w14:textFill>
              </w:rPr>
            </w:pPr>
          </w:p>
        </w:tc>
        <w:tc>
          <w:tcPr>
            <w:tcW w:w="533" w:type="pct"/>
            <w:vAlign w:val="center"/>
          </w:tcPr>
          <w:p>
            <w:pPr>
              <w:spacing w:line="360" w:lineRule="auto"/>
              <w:ind w:firstLine="28"/>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w:t>
            </w:r>
          </w:p>
        </w:tc>
        <w:tc>
          <w:tcPr>
            <w:tcW w:w="2234" w:type="pct"/>
            <w:gridSpan w:val="2"/>
            <w:vAlign w:val="center"/>
          </w:tcPr>
          <w:p>
            <w:pPr>
              <w:spacing w:line="360" w:lineRule="auto"/>
              <w:rPr>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产品展示(6分)</w:t>
            </w:r>
          </w:p>
          <w:p>
            <w:p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根据供应商提供的类似产品实际图片或视频进行评分，必须包含</w:t>
            </w:r>
            <w:r>
              <w:rPr>
                <w:rFonts w:hint="eastAsia" w:ascii="宋体" w:hAnsi="宋体"/>
                <w:b/>
                <w:color w:val="000000" w:themeColor="text1"/>
                <w:szCs w:val="21"/>
                <w14:textFill>
                  <w14:solidFill>
                    <w14:schemeClr w14:val="tx1"/>
                  </w14:solidFill>
                </w14:textFill>
              </w:rPr>
              <w:t>房屋卡片、房屋维修、资产租赁</w:t>
            </w:r>
            <w:r>
              <w:rPr>
                <w:rFonts w:hint="eastAsia" w:ascii="宋体" w:hAnsi="宋体"/>
                <w:color w:val="000000" w:themeColor="text1"/>
                <w:szCs w:val="21"/>
                <w14:textFill>
                  <w14:solidFill>
                    <w14:schemeClr w14:val="tx1"/>
                  </w14:solidFill>
                </w14:textFill>
              </w:rPr>
              <w:t>等内容。</w:t>
            </w:r>
          </w:p>
          <w:p>
            <w:pPr>
              <w:spacing w:line="360" w:lineRule="auto"/>
              <w:ind w:leftChars="-2" w:hanging="4" w:hangingChars="2"/>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（优得6分，良得3分，一般得1分，差或未提供得0分）</w:t>
            </w:r>
          </w:p>
          <w:p>
            <w:pPr>
              <w:jc w:val="left"/>
              <w:rPr>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 注：得优和良的均只有1家。</w:t>
            </w:r>
          </w:p>
        </w:tc>
        <w:tc>
          <w:tcPr>
            <w:tcW w:w="1068" w:type="pct"/>
            <w:gridSpan w:val="2"/>
            <w:vAlign w:val="center"/>
          </w:tcPr>
          <w:p>
            <w:pPr>
              <w:spacing w:line="360" w:lineRule="auto"/>
              <w:ind w:firstLine="28"/>
              <w:jc w:val="center"/>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5" w:type="pct"/>
          <w:trHeight w:val="1900" w:hRule="atLeast"/>
          <w:jc w:val="center"/>
        </w:trPr>
        <w:tc>
          <w:tcPr>
            <w:tcW w:w="457" w:type="pct"/>
            <w:vMerge w:val="restart"/>
            <w:vAlign w:val="center"/>
          </w:tcPr>
          <w:p>
            <w:pPr>
              <w:spacing w:line="360" w:lineRule="auto"/>
              <w:ind w:firstLine="28"/>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w:t>
            </w:r>
          </w:p>
        </w:tc>
        <w:tc>
          <w:tcPr>
            <w:tcW w:w="708" w:type="pct"/>
            <w:vMerge w:val="restart"/>
            <w:vAlign w:val="center"/>
          </w:tcPr>
          <w:p>
            <w:pPr>
              <w:spacing w:line="360" w:lineRule="auto"/>
              <w:ind w:firstLine="28"/>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商务部分</w:t>
            </w:r>
          </w:p>
          <w:p>
            <w:pPr>
              <w:spacing w:line="360" w:lineRule="auto"/>
              <w:ind w:firstLine="28"/>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（20%）</w:t>
            </w:r>
          </w:p>
        </w:tc>
        <w:tc>
          <w:tcPr>
            <w:tcW w:w="533" w:type="pct"/>
            <w:vMerge w:val="restart"/>
            <w:vAlign w:val="center"/>
          </w:tcPr>
          <w:p>
            <w:pPr>
              <w:spacing w:line="360" w:lineRule="auto"/>
              <w:ind w:firstLine="28"/>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企业资质（7%）</w:t>
            </w:r>
          </w:p>
        </w:tc>
        <w:tc>
          <w:tcPr>
            <w:tcW w:w="357" w:type="pct"/>
            <w:vAlign w:val="center"/>
          </w:tcPr>
          <w:p>
            <w:pPr>
              <w:spacing w:line="360" w:lineRule="auto"/>
              <w:ind w:firstLine="28"/>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p>
        </w:tc>
        <w:tc>
          <w:tcPr>
            <w:tcW w:w="1877" w:type="pct"/>
            <w:vAlign w:val="center"/>
          </w:tcPr>
          <w:p>
            <w:p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供应商具有高新技术企业证书，有得2分、没有不得分；</w:t>
            </w:r>
          </w:p>
        </w:tc>
        <w:tc>
          <w:tcPr>
            <w:tcW w:w="1043" w:type="pct"/>
            <w:vAlign w:val="center"/>
          </w:tcPr>
          <w:p>
            <w:pPr>
              <w:spacing w:line="360" w:lineRule="auto"/>
              <w:rPr>
                <w:rFonts w:ascii="宋体" w:hAnsi="宋体"/>
                <w:color w:val="000000" w:themeColor="text1"/>
                <w:szCs w:val="21"/>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提供证书复印件并加盖投标人公章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5" w:type="pct"/>
          <w:trHeight w:val="983" w:hRule="atLeast"/>
          <w:jc w:val="center"/>
        </w:trPr>
        <w:tc>
          <w:tcPr>
            <w:tcW w:w="457" w:type="pct"/>
            <w:vMerge w:val="continue"/>
            <w:vAlign w:val="center"/>
          </w:tcPr>
          <w:p>
            <w:pPr>
              <w:spacing w:line="360" w:lineRule="auto"/>
              <w:ind w:firstLine="28"/>
              <w:jc w:val="center"/>
              <w:rPr>
                <w:rFonts w:ascii="宋体" w:hAnsi="宋体"/>
                <w:color w:val="000000" w:themeColor="text1"/>
                <w:szCs w:val="21"/>
                <w14:textFill>
                  <w14:solidFill>
                    <w14:schemeClr w14:val="tx1"/>
                  </w14:solidFill>
                </w14:textFill>
              </w:rPr>
            </w:pPr>
          </w:p>
        </w:tc>
        <w:tc>
          <w:tcPr>
            <w:tcW w:w="708" w:type="pct"/>
            <w:vMerge w:val="continue"/>
            <w:vAlign w:val="center"/>
          </w:tcPr>
          <w:p>
            <w:pPr>
              <w:spacing w:line="360" w:lineRule="auto"/>
              <w:ind w:firstLine="28"/>
              <w:jc w:val="center"/>
              <w:rPr>
                <w:rFonts w:ascii="宋体" w:hAnsi="宋体"/>
                <w:color w:val="000000" w:themeColor="text1"/>
                <w:szCs w:val="21"/>
                <w14:textFill>
                  <w14:solidFill>
                    <w14:schemeClr w14:val="tx1"/>
                  </w14:solidFill>
                </w14:textFill>
              </w:rPr>
            </w:pPr>
          </w:p>
        </w:tc>
        <w:tc>
          <w:tcPr>
            <w:tcW w:w="533" w:type="pct"/>
            <w:vMerge w:val="continue"/>
            <w:vAlign w:val="center"/>
          </w:tcPr>
          <w:p>
            <w:pPr>
              <w:spacing w:line="360" w:lineRule="auto"/>
              <w:ind w:firstLine="28"/>
              <w:jc w:val="center"/>
              <w:rPr>
                <w:rFonts w:ascii="宋体" w:hAnsi="宋体"/>
                <w:color w:val="000000" w:themeColor="text1"/>
                <w:szCs w:val="21"/>
                <w14:textFill>
                  <w14:solidFill>
                    <w14:schemeClr w14:val="tx1"/>
                  </w14:solidFill>
                </w14:textFill>
              </w:rPr>
            </w:pPr>
          </w:p>
        </w:tc>
        <w:tc>
          <w:tcPr>
            <w:tcW w:w="357" w:type="pct"/>
            <w:vAlign w:val="center"/>
          </w:tcPr>
          <w:p>
            <w:pPr>
              <w:spacing w:line="360" w:lineRule="auto"/>
              <w:ind w:firstLine="28"/>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p>
        </w:tc>
        <w:tc>
          <w:tcPr>
            <w:tcW w:w="1877" w:type="pct"/>
            <w:vAlign w:val="center"/>
          </w:tcPr>
          <w:p>
            <w:p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供应商具有质量管理体系认证证书（质量管理体系认证范围：计算应用软件开发、信息系统集成及技术服务），有得2分、没有不得分；</w:t>
            </w:r>
          </w:p>
        </w:tc>
        <w:tc>
          <w:tcPr>
            <w:tcW w:w="1043" w:type="pct"/>
            <w:vAlign w:val="center"/>
          </w:tcPr>
          <w:p>
            <w:pPr>
              <w:spacing w:line="360" w:lineRule="auto"/>
              <w:rPr>
                <w:rFonts w:ascii="宋体" w:hAnsi="宋体"/>
                <w:color w:val="000000" w:themeColor="text1"/>
                <w:szCs w:val="21"/>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提供证书复印件并加盖投标人公章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5" w:type="pct"/>
          <w:trHeight w:val="368" w:hRule="atLeast"/>
          <w:jc w:val="center"/>
        </w:trPr>
        <w:tc>
          <w:tcPr>
            <w:tcW w:w="457" w:type="pct"/>
            <w:vMerge w:val="continue"/>
            <w:vAlign w:val="center"/>
          </w:tcPr>
          <w:p>
            <w:pPr>
              <w:spacing w:line="360" w:lineRule="auto"/>
              <w:ind w:firstLine="28"/>
              <w:jc w:val="center"/>
              <w:rPr>
                <w:rFonts w:ascii="宋体" w:hAnsi="宋体"/>
                <w:color w:val="000000" w:themeColor="text1"/>
                <w:szCs w:val="21"/>
                <w14:textFill>
                  <w14:solidFill>
                    <w14:schemeClr w14:val="tx1"/>
                  </w14:solidFill>
                </w14:textFill>
              </w:rPr>
            </w:pPr>
          </w:p>
        </w:tc>
        <w:tc>
          <w:tcPr>
            <w:tcW w:w="708" w:type="pct"/>
            <w:vMerge w:val="continue"/>
            <w:vAlign w:val="center"/>
          </w:tcPr>
          <w:p>
            <w:pPr>
              <w:spacing w:line="360" w:lineRule="auto"/>
              <w:ind w:firstLine="28"/>
              <w:jc w:val="center"/>
              <w:rPr>
                <w:rFonts w:ascii="宋体" w:hAnsi="宋体"/>
                <w:color w:val="000000" w:themeColor="text1"/>
                <w:szCs w:val="21"/>
                <w14:textFill>
                  <w14:solidFill>
                    <w14:schemeClr w14:val="tx1"/>
                  </w14:solidFill>
                </w14:textFill>
              </w:rPr>
            </w:pPr>
          </w:p>
        </w:tc>
        <w:tc>
          <w:tcPr>
            <w:tcW w:w="533" w:type="pct"/>
            <w:vMerge w:val="continue"/>
            <w:vAlign w:val="center"/>
          </w:tcPr>
          <w:p>
            <w:pPr>
              <w:spacing w:line="360" w:lineRule="auto"/>
              <w:ind w:firstLine="28"/>
              <w:jc w:val="center"/>
              <w:rPr>
                <w:rFonts w:ascii="宋体" w:hAnsi="宋体"/>
                <w:color w:val="000000" w:themeColor="text1"/>
                <w:szCs w:val="21"/>
                <w14:textFill>
                  <w14:solidFill>
                    <w14:schemeClr w14:val="tx1"/>
                  </w14:solidFill>
                </w14:textFill>
              </w:rPr>
            </w:pPr>
          </w:p>
        </w:tc>
        <w:tc>
          <w:tcPr>
            <w:tcW w:w="357" w:type="pct"/>
            <w:vAlign w:val="center"/>
          </w:tcPr>
          <w:p>
            <w:pPr>
              <w:spacing w:line="360" w:lineRule="auto"/>
              <w:ind w:firstLine="28"/>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p>
        </w:tc>
        <w:tc>
          <w:tcPr>
            <w:tcW w:w="1877" w:type="pct"/>
            <w:vAlign w:val="center"/>
          </w:tcPr>
          <w:p>
            <w:p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供应商具有建筑业企业资质证书（</w:t>
            </w:r>
            <w:r>
              <w:rPr>
                <w:rFonts w:ascii="Helvetica" w:hAnsi="Helvetica" w:cs="Helvetica"/>
                <w:color w:val="000000" w:themeColor="text1"/>
                <w:szCs w:val="21"/>
                <w:shd w:val="clear" w:color="auto" w:fill="FFFFFF"/>
                <w14:textFill>
                  <w14:solidFill>
                    <w14:schemeClr w14:val="tx1"/>
                  </w14:solidFill>
                </w14:textFill>
              </w:rPr>
              <w:t>电子与智能化工程专业承包、消防设施工程专业承包</w:t>
            </w:r>
            <w:r>
              <w:rPr>
                <w:rFonts w:hint="eastAsia" w:ascii="Helvetica" w:hAnsi="Helvetica" w:cs="Helvetica"/>
                <w:color w:val="000000" w:themeColor="text1"/>
                <w:szCs w:val="21"/>
                <w:shd w:val="clear" w:color="auto" w:fill="FFFFFF"/>
                <w14:textFill>
                  <w14:solidFill>
                    <w14:schemeClr w14:val="tx1"/>
                  </w14:solidFill>
                </w14:textFill>
              </w:rPr>
              <w:t>、</w:t>
            </w:r>
            <w:r>
              <w:rPr>
                <w:rFonts w:ascii="Helvetica" w:hAnsi="Helvetica" w:cs="Helvetica"/>
                <w:color w:val="000000" w:themeColor="text1"/>
                <w:szCs w:val="21"/>
                <w:shd w:val="clear" w:color="auto" w:fill="FFFFFF"/>
                <w14:textFill>
                  <w14:solidFill>
                    <w14:schemeClr w14:val="tx1"/>
                  </w14:solidFill>
                </w14:textFill>
              </w:rPr>
              <w:t>建筑</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"https://baike.baidu.com/item/%E6%9C%BA%E7%94%B5%E5%AE%89%E8%A3%85%E5%B7%A5%E7%A8%8B/15442493" \t "_blank" </w:instrText>
            </w:r>
            <w:r>
              <w:rPr>
                <w:color w:val="000000" w:themeColor="text1"/>
                <w14:textFill>
                  <w14:solidFill>
                    <w14:schemeClr w14:val="tx1"/>
                  </w14:solidFill>
                </w14:textFill>
              </w:rPr>
              <w:fldChar w:fldCharType="separate"/>
            </w:r>
            <w:r>
              <w:rPr>
                <w:rFonts w:ascii="Helvetica" w:hAnsi="Helvetica" w:cs="Helvetica"/>
                <w:color w:val="000000" w:themeColor="text1"/>
                <w:szCs w:val="21"/>
                <w:shd w:val="clear" w:color="auto" w:fill="FFFFFF"/>
                <w14:textFill>
                  <w14:solidFill>
                    <w14:schemeClr w14:val="tx1"/>
                  </w14:solidFill>
                </w14:textFill>
              </w:rPr>
              <w:t>机电安装工程</w:t>
            </w:r>
            <w:r>
              <w:rPr>
                <w:rFonts w:ascii="Helvetica" w:hAnsi="Helvetica" w:cs="Helvetica"/>
                <w:color w:val="000000" w:themeColor="text1"/>
                <w:szCs w:val="21"/>
                <w:shd w:val="clear" w:color="auto" w:fill="FFFFFF"/>
                <w14:textFill>
                  <w14:solidFill>
                    <w14:schemeClr w14:val="tx1"/>
                  </w14:solidFill>
                </w14:textFill>
              </w:rPr>
              <w:fldChar w:fldCharType="end"/>
            </w:r>
            <w:r>
              <w:rPr>
                <w:rFonts w:hint="eastAsia" w:ascii="Helvetica" w:hAnsi="Helvetica" w:cs="Helvetica"/>
                <w:color w:val="000000" w:themeColor="text1"/>
                <w:szCs w:val="21"/>
                <w:shd w:val="clear" w:color="auto" w:fill="FFFFFF"/>
                <w14:textFill>
                  <w14:solidFill>
                    <w14:schemeClr w14:val="tx1"/>
                  </w14:solidFill>
                </w14:textFill>
              </w:rPr>
              <w:t>之一</w:t>
            </w:r>
            <w:r>
              <w:rPr>
                <w:rFonts w:hint="eastAsia" w:ascii="宋体" w:hAnsi="宋体"/>
                <w:color w:val="000000" w:themeColor="text1"/>
                <w:szCs w:val="21"/>
                <w14:textFill>
                  <w14:solidFill>
                    <w14:schemeClr w14:val="tx1"/>
                  </w14:solidFill>
                </w14:textFill>
              </w:rPr>
              <w:t>），有得1分、没有不得分；</w:t>
            </w:r>
          </w:p>
        </w:tc>
        <w:tc>
          <w:tcPr>
            <w:tcW w:w="1043" w:type="pct"/>
            <w:vAlign w:val="center"/>
          </w:tcPr>
          <w:p>
            <w:pPr>
              <w:spacing w:line="360" w:lineRule="auto"/>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提供证书复印件并加盖投标人公章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5" w:type="pct"/>
          <w:trHeight w:val="1875" w:hRule="atLeast"/>
          <w:jc w:val="center"/>
        </w:trPr>
        <w:tc>
          <w:tcPr>
            <w:tcW w:w="457" w:type="pct"/>
            <w:vMerge w:val="continue"/>
            <w:vAlign w:val="center"/>
          </w:tcPr>
          <w:p>
            <w:pPr>
              <w:spacing w:line="360" w:lineRule="auto"/>
              <w:ind w:firstLine="28"/>
              <w:jc w:val="center"/>
              <w:rPr>
                <w:rFonts w:ascii="宋体" w:hAnsi="宋体"/>
                <w:color w:val="000000" w:themeColor="text1"/>
                <w:szCs w:val="21"/>
                <w14:textFill>
                  <w14:solidFill>
                    <w14:schemeClr w14:val="tx1"/>
                  </w14:solidFill>
                </w14:textFill>
              </w:rPr>
            </w:pPr>
          </w:p>
        </w:tc>
        <w:tc>
          <w:tcPr>
            <w:tcW w:w="708" w:type="pct"/>
            <w:vMerge w:val="continue"/>
            <w:vAlign w:val="center"/>
          </w:tcPr>
          <w:p>
            <w:pPr>
              <w:spacing w:line="360" w:lineRule="auto"/>
              <w:ind w:firstLine="28"/>
              <w:jc w:val="center"/>
              <w:rPr>
                <w:rFonts w:ascii="宋体" w:hAnsi="宋体"/>
                <w:color w:val="000000" w:themeColor="text1"/>
                <w:szCs w:val="21"/>
                <w14:textFill>
                  <w14:solidFill>
                    <w14:schemeClr w14:val="tx1"/>
                  </w14:solidFill>
                </w14:textFill>
              </w:rPr>
            </w:pPr>
          </w:p>
        </w:tc>
        <w:tc>
          <w:tcPr>
            <w:tcW w:w="533" w:type="pct"/>
            <w:vMerge w:val="continue"/>
            <w:vAlign w:val="center"/>
          </w:tcPr>
          <w:p>
            <w:pPr>
              <w:spacing w:line="360" w:lineRule="auto"/>
              <w:ind w:firstLine="28"/>
              <w:jc w:val="center"/>
              <w:rPr>
                <w:rFonts w:ascii="宋体" w:hAnsi="宋体"/>
                <w:color w:val="000000" w:themeColor="text1"/>
                <w:szCs w:val="21"/>
                <w14:textFill>
                  <w14:solidFill>
                    <w14:schemeClr w14:val="tx1"/>
                  </w14:solidFill>
                </w14:textFill>
              </w:rPr>
            </w:pPr>
          </w:p>
        </w:tc>
        <w:tc>
          <w:tcPr>
            <w:tcW w:w="357" w:type="pct"/>
            <w:vAlign w:val="center"/>
          </w:tcPr>
          <w:p>
            <w:pPr>
              <w:spacing w:line="360" w:lineRule="auto"/>
              <w:ind w:firstLine="28"/>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p>
        </w:tc>
        <w:tc>
          <w:tcPr>
            <w:tcW w:w="1877" w:type="pct"/>
            <w:vAlign w:val="center"/>
          </w:tcPr>
          <w:p>
            <w:p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供应商具有计算机软件著作权证书10个及以上的, 得2分; </w:t>
            </w:r>
            <w:r>
              <w:rPr>
                <w:rFonts w:ascii="宋体" w:hAnsi="宋体"/>
                <w:color w:val="000000" w:themeColor="text1"/>
                <w:szCs w:val="21"/>
                <w14:textFill>
                  <w14:solidFill>
                    <w14:schemeClr w14:val="tx1"/>
                  </w14:solidFill>
                </w14:textFill>
              </w:rPr>
              <w:t>5</w:t>
            </w:r>
            <w:r>
              <w:rPr>
                <w:rFonts w:hint="eastAsia" w:ascii="宋体" w:hAnsi="宋体"/>
                <w:color w:val="000000" w:themeColor="text1"/>
                <w:szCs w:val="21"/>
                <w14:textFill>
                  <w14:solidFill>
                    <w14:schemeClr w14:val="tx1"/>
                  </w14:solidFill>
                </w14:textFill>
              </w:rPr>
              <w:t xml:space="preserve">个及以上的, 得1分; </w:t>
            </w:r>
            <w:r>
              <w:rPr>
                <w:rFonts w:ascii="宋体" w:hAnsi="宋体"/>
                <w:color w:val="000000" w:themeColor="text1"/>
                <w:szCs w:val="21"/>
                <w14:textFill>
                  <w14:solidFill>
                    <w14:schemeClr w14:val="tx1"/>
                  </w14:solidFill>
                </w14:textFill>
              </w:rPr>
              <w:t>5</w:t>
            </w:r>
            <w:r>
              <w:rPr>
                <w:rFonts w:hint="eastAsia" w:ascii="宋体" w:hAnsi="宋体"/>
                <w:color w:val="000000" w:themeColor="text1"/>
                <w:szCs w:val="21"/>
                <w14:textFill>
                  <w14:solidFill>
                    <w14:schemeClr w14:val="tx1"/>
                  </w14:solidFill>
                </w14:textFill>
              </w:rPr>
              <w:t>个及以下不得分.</w:t>
            </w:r>
          </w:p>
        </w:tc>
        <w:tc>
          <w:tcPr>
            <w:tcW w:w="1043" w:type="pct"/>
            <w:vAlign w:val="center"/>
          </w:tcPr>
          <w:p>
            <w:pPr>
              <w:spacing w:line="360" w:lineRule="auto"/>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提供证书复印件并加盖投标人公章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5" w:type="pct"/>
          <w:trHeight w:val="558" w:hRule="atLeast"/>
          <w:jc w:val="center"/>
        </w:trPr>
        <w:tc>
          <w:tcPr>
            <w:tcW w:w="457" w:type="pct"/>
            <w:vMerge w:val="continue"/>
            <w:vAlign w:val="center"/>
          </w:tcPr>
          <w:p>
            <w:pPr>
              <w:spacing w:line="360" w:lineRule="auto"/>
              <w:ind w:firstLine="28"/>
              <w:jc w:val="center"/>
              <w:rPr>
                <w:rFonts w:ascii="宋体" w:hAnsi="宋体"/>
                <w:color w:val="000000" w:themeColor="text1"/>
                <w:szCs w:val="21"/>
                <w14:textFill>
                  <w14:solidFill>
                    <w14:schemeClr w14:val="tx1"/>
                  </w14:solidFill>
                </w14:textFill>
              </w:rPr>
            </w:pPr>
          </w:p>
        </w:tc>
        <w:tc>
          <w:tcPr>
            <w:tcW w:w="708" w:type="pct"/>
            <w:vMerge w:val="continue"/>
            <w:vAlign w:val="center"/>
          </w:tcPr>
          <w:p>
            <w:pPr>
              <w:spacing w:line="360" w:lineRule="auto"/>
              <w:ind w:firstLine="28"/>
              <w:jc w:val="center"/>
              <w:rPr>
                <w:rFonts w:ascii="宋体" w:hAnsi="宋体"/>
                <w:color w:val="000000" w:themeColor="text1"/>
                <w:szCs w:val="21"/>
                <w14:textFill>
                  <w14:solidFill>
                    <w14:schemeClr w14:val="tx1"/>
                  </w14:solidFill>
                </w14:textFill>
              </w:rPr>
            </w:pPr>
          </w:p>
        </w:tc>
        <w:tc>
          <w:tcPr>
            <w:tcW w:w="533" w:type="pct"/>
            <w:vAlign w:val="center"/>
          </w:tcPr>
          <w:p>
            <w:pPr>
              <w:spacing w:line="360" w:lineRule="auto"/>
              <w:ind w:firstLine="28"/>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业绩</w:t>
            </w:r>
          </w:p>
          <w:p>
            <w:pPr>
              <w:spacing w:line="360" w:lineRule="auto"/>
              <w:ind w:firstLine="28"/>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w:t>
            </w:r>
          </w:p>
        </w:tc>
        <w:tc>
          <w:tcPr>
            <w:tcW w:w="357" w:type="pct"/>
            <w:vAlign w:val="center"/>
          </w:tcPr>
          <w:p>
            <w:pPr>
              <w:spacing w:line="360" w:lineRule="auto"/>
              <w:ind w:firstLine="28"/>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w:t>
            </w:r>
          </w:p>
        </w:tc>
        <w:tc>
          <w:tcPr>
            <w:tcW w:w="1877" w:type="pct"/>
            <w:vAlign w:val="center"/>
          </w:tcPr>
          <w:p>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投标人或</w:t>
            </w:r>
            <w:r>
              <w:rPr>
                <w:rFonts w:hint="eastAsia" w:ascii="宋体" w:hAnsi="宋体" w:cs="宋体"/>
                <w:b w:val="0"/>
                <w:bCs w:val="0"/>
                <w:color w:val="000000" w:themeColor="text1"/>
                <w:szCs w:val="21"/>
                <w14:textFill>
                  <w14:solidFill>
                    <w14:schemeClr w14:val="tx1"/>
                  </w14:solidFill>
                </w14:textFill>
              </w:rPr>
              <w:t>其投标产品3年内实施过单份合同金额</w:t>
            </w:r>
            <w:r>
              <w:rPr>
                <w:rFonts w:hint="eastAsia" w:ascii="宋体" w:hAnsi="宋体" w:cs="宋体"/>
                <w:b w:val="0"/>
                <w:bCs w:val="0"/>
                <w:color w:val="000000" w:themeColor="text1"/>
                <w:szCs w:val="21"/>
                <w:lang w:val="en-US" w:eastAsia="zh-CN"/>
                <w14:textFill>
                  <w14:solidFill>
                    <w14:schemeClr w14:val="tx1"/>
                  </w14:solidFill>
                </w14:textFill>
              </w:rPr>
              <w:t>5</w:t>
            </w:r>
            <w:r>
              <w:rPr>
                <w:rFonts w:ascii="宋体" w:hAnsi="宋体" w:cs="宋体"/>
                <w:b w:val="0"/>
                <w:bCs w:val="0"/>
                <w:color w:val="000000" w:themeColor="text1"/>
                <w:szCs w:val="21"/>
                <w14:textFill>
                  <w14:solidFill>
                    <w14:schemeClr w14:val="tx1"/>
                  </w14:solidFill>
                </w14:textFill>
              </w:rPr>
              <w:t>0</w:t>
            </w:r>
            <w:r>
              <w:rPr>
                <w:rFonts w:hint="eastAsia" w:ascii="宋体" w:hAnsi="宋体" w:cs="宋体"/>
                <w:b w:val="0"/>
                <w:bCs w:val="0"/>
                <w:color w:val="000000" w:themeColor="text1"/>
                <w:szCs w:val="21"/>
                <w14:textFill>
                  <w14:solidFill>
                    <w14:schemeClr w14:val="tx1"/>
                  </w14:solidFill>
                </w14:textFill>
              </w:rPr>
              <w:t>万元以上的信息化</w:t>
            </w:r>
            <w:r>
              <w:rPr>
                <w:rFonts w:hint="eastAsia" w:ascii="宋体" w:hAnsi="宋体"/>
                <w:b w:val="0"/>
                <w:bCs w:val="0"/>
                <w:color w:val="000000" w:themeColor="text1"/>
                <w:szCs w:val="21"/>
                <w14:textFill>
                  <w14:solidFill>
                    <w14:schemeClr w14:val="tx1"/>
                  </w14:solidFill>
                </w14:textFill>
              </w:rPr>
              <w:t>项目的</w:t>
            </w:r>
            <w:r>
              <w:rPr>
                <w:rFonts w:hint="eastAsia" w:ascii="宋体" w:hAnsi="宋体" w:cs="宋体"/>
                <w:b w:val="0"/>
                <w:bCs w:val="0"/>
                <w:color w:val="000000" w:themeColor="text1"/>
                <w:szCs w:val="21"/>
                <w14:textFill>
                  <w14:solidFill>
                    <w14:schemeClr w14:val="tx1"/>
                  </w14:solidFill>
                </w14:textFill>
              </w:rPr>
              <w:t>，每有1个得2</w:t>
            </w:r>
            <w:r>
              <w:rPr>
                <w:rFonts w:hint="eastAsia" w:ascii="宋体" w:hAnsi="宋体" w:cs="宋体"/>
                <w:color w:val="000000" w:themeColor="text1"/>
                <w:szCs w:val="21"/>
                <w14:textFill>
                  <w14:solidFill>
                    <w14:schemeClr w14:val="tx1"/>
                  </w14:solidFill>
                </w14:textFill>
              </w:rPr>
              <w:t>分，最多5分；</w:t>
            </w:r>
          </w:p>
        </w:tc>
        <w:tc>
          <w:tcPr>
            <w:tcW w:w="1043" w:type="pct"/>
            <w:vAlign w:val="center"/>
          </w:tcPr>
          <w:p>
            <w:p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须提供合同原件复印件加盖供应商鲜章，否则不得分。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5" w:type="pct"/>
          <w:trHeight w:val="558" w:hRule="atLeast"/>
          <w:jc w:val="center"/>
        </w:trPr>
        <w:tc>
          <w:tcPr>
            <w:tcW w:w="457" w:type="pct"/>
            <w:vMerge w:val="continue"/>
            <w:vAlign w:val="center"/>
          </w:tcPr>
          <w:p>
            <w:pPr>
              <w:spacing w:line="360" w:lineRule="auto"/>
              <w:ind w:firstLine="28"/>
              <w:jc w:val="center"/>
              <w:rPr>
                <w:rFonts w:ascii="宋体" w:hAnsi="宋体"/>
                <w:color w:val="000000" w:themeColor="text1"/>
                <w:szCs w:val="21"/>
                <w14:textFill>
                  <w14:solidFill>
                    <w14:schemeClr w14:val="tx1"/>
                  </w14:solidFill>
                </w14:textFill>
              </w:rPr>
            </w:pPr>
          </w:p>
        </w:tc>
        <w:tc>
          <w:tcPr>
            <w:tcW w:w="708" w:type="pct"/>
            <w:vMerge w:val="continue"/>
            <w:vAlign w:val="center"/>
          </w:tcPr>
          <w:p>
            <w:pPr>
              <w:spacing w:line="360" w:lineRule="auto"/>
              <w:ind w:firstLine="28"/>
              <w:jc w:val="center"/>
              <w:rPr>
                <w:rFonts w:ascii="宋体" w:hAnsi="宋体"/>
                <w:color w:val="000000" w:themeColor="text1"/>
                <w:szCs w:val="21"/>
                <w14:textFill>
                  <w14:solidFill>
                    <w14:schemeClr w14:val="tx1"/>
                  </w14:solidFill>
                </w14:textFill>
              </w:rPr>
            </w:pPr>
          </w:p>
        </w:tc>
        <w:tc>
          <w:tcPr>
            <w:tcW w:w="533" w:type="pct"/>
            <w:vMerge w:val="restart"/>
            <w:vAlign w:val="center"/>
          </w:tcPr>
          <w:p>
            <w:pPr>
              <w:spacing w:line="360" w:lineRule="auto"/>
              <w:ind w:firstLine="28"/>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实施交付与售后服务</w:t>
            </w:r>
          </w:p>
          <w:p>
            <w:pPr>
              <w:spacing w:line="360" w:lineRule="auto"/>
              <w:ind w:firstLine="28"/>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能力</w:t>
            </w:r>
          </w:p>
          <w:p>
            <w:pPr>
              <w:spacing w:line="360" w:lineRule="auto"/>
              <w:ind w:firstLine="28"/>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（8%）</w:t>
            </w:r>
          </w:p>
        </w:tc>
        <w:tc>
          <w:tcPr>
            <w:tcW w:w="357" w:type="pct"/>
            <w:vAlign w:val="center"/>
          </w:tcPr>
          <w:p>
            <w:pPr>
              <w:spacing w:line="360" w:lineRule="auto"/>
              <w:ind w:firstLine="28"/>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p>
        </w:tc>
        <w:tc>
          <w:tcPr>
            <w:tcW w:w="1877" w:type="pct"/>
            <w:vAlign w:val="center"/>
          </w:tcPr>
          <w:p>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投标人的项目经理经验丰富，提供项目经理P</w:t>
            </w:r>
            <w:r>
              <w:rPr>
                <w:rFonts w:ascii="宋体" w:hAnsi="宋体" w:cs="宋体"/>
                <w:color w:val="000000" w:themeColor="text1"/>
                <w:szCs w:val="21"/>
                <w14:textFill>
                  <w14:solidFill>
                    <w14:schemeClr w14:val="tx1"/>
                  </w14:solidFill>
                </w14:textFill>
              </w:rPr>
              <w:t>MP</w:t>
            </w:r>
            <w:r>
              <w:rPr>
                <w:rFonts w:hint="eastAsia" w:ascii="宋体" w:hAnsi="宋体" w:cs="宋体"/>
                <w:color w:val="000000" w:themeColor="text1"/>
                <w:szCs w:val="21"/>
                <w14:textFill>
                  <w14:solidFill>
                    <w14:schemeClr w14:val="tx1"/>
                  </w14:solidFill>
                </w14:textFill>
              </w:rPr>
              <w:t>证书，每提供1个得1分，最高得2分；</w:t>
            </w:r>
          </w:p>
        </w:tc>
        <w:tc>
          <w:tcPr>
            <w:tcW w:w="1043" w:type="pct"/>
            <w:vAlign w:val="center"/>
          </w:tcPr>
          <w:p>
            <w:p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须提供员工社保证明和P</w:t>
            </w:r>
            <w:r>
              <w:rPr>
                <w:rFonts w:ascii="宋体" w:hAnsi="宋体"/>
                <w:color w:val="000000" w:themeColor="text1"/>
                <w:szCs w:val="21"/>
                <w14:textFill>
                  <w14:solidFill>
                    <w14:schemeClr w14:val="tx1"/>
                  </w14:solidFill>
                </w14:textFill>
              </w:rPr>
              <w:t>MP</w:t>
            </w:r>
            <w:r>
              <w:rPr>
                <w:rFonts w:hint="eastAsia" w:ascii="宋体" w:hAnsi="宋体"/>
                <w:color w:val="000000" w:themeColor="text1"/>
                <w:szCs w:val="21"/>
                <w14:textFill>
                  <w14:solidFill>
                    <w14:schemeClr w14:val="tx1"/>
                  </w14:solidFill>
                </w14:textFill>
              </w:rPr>
              <w:t>证书复印件，并加盖投标人公章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5" w:type="pct"/>
          <w:trHeight w:val="558" w:hRule="atLeast"/>
          <w:jc w:val="center"/>
        </w:trPr>
        <w:tc>
          <w:tcPr>
            <w:tcW w:w="457" w:type="pct"/>
            <w:vMerge w:val="continue"/>
            <w:vAlign w:val="center"/>
          </w:tcPr>
          <w:p>
            <w:pPr>
              <w:spacing w:line="360" w:lineRule="auto"/>
              <w:ind w:firstLine="28"/>
              <w:jc w:val="center"/>
              <w:rPr>
                <w:rFonts w:ascii="宋体" w:hAnsi="宋体"/>
                <w:color w:val="000000" w:themeColor="text1"/>
                <w:szCs w:val="21"/>
                <w14:textFill>
                  <w14:solidFill>
                    <w14:schemeClr w14:val="tx1"/>
                  </w14:solidFill>
                </w14:textFill>
              </w:rPr>
            </w:pPr>
          </w:p>
        </w:tc>
        <w:tc>
          <w:tcPr>
            <w:tcW w:w="708" w:type="pct"/>
            <w:vMerge w:val="continue"/>
            <w:vAlign w:val="center"/>
          </w:tcPr>
          <w:p>
            <w:pPr>
              <w:spacing w:line="360" w:lineRule="auto"/>
              <w:ind w:firstLine="28"/>
              <w:jc w:val="center"/>
              <w:rPr>
                <w:rFonts w:ascii="宋体" w:hAnsi="宋体"/>
                <w:color w:val="000000" w:themeColor="text1"/>
                <w:szCs w:val="21"/>
                <w14:textFill>
                  <w14:solidFill>
                    <w14:schemeClr w14:val="tx1"/>
                  </w14:solidFill>
                </w14:textFill>
              </w:rPr>
            </w:pPr>
          </w:p>
        </w:tc>
        <w:tc>
          <w:tcPr>
            <w:tcW w:w="533" w:type="pct"/>
            <w:vMerge w:val="continue"/>
            <w:vAlign w:val="center"/>
          </w:tcPr>
          <w:p>
            <w:pPr>
              <w:spacing w:line="360" w:lineRule="auto"/>
              <w:ind w:firstLine="28"/>
              <w:jc w:val="center"/>
              <w:rPr>
                <w:rFonts w:ascii="宋体" w:hAnsi="宋体"/>
                <w:color w:val="000000" w:themeColor="text1"/>
                <w:szCs w:val="21"/>
                <w14:textFill>
                  <w14:solidFill>
                    <w14:schemeClr w14:val="tx1"/>
                  </w14:solidFill>
                </w14:textFill>
              </w:rPr>
            </w:pPr>
          </w:p>
        </w:tc>
        <w:tc>
          <w:tcPr>
            <w:tcW w:w="357" w:type="pct"/>
            <w:vAlign w:val="center"/>
          </w:tcPr>
          <w:p>
            <w:pPr>
              <w:spacing w:line="360" w:lineRule="auto"/>
              <w:ind w:firstLine="28"/>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w:t>
            </w:r>
          </w:p>
        </w:tc>
        <w:tc>
          <w:tcPr>
            <w:tcW w:w="1877" w:type="pct"/>
            <w:vAlign w:val="center"/>
          </w:tcPr>
          <w:p>
            <w:p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投标人本地交付与服务能力：</w:t>
            </w:r>
            <w:r>
              <w:rPr>
                <w:rFonts w:ascii="宋体" w:hAnsi="宋体"/>
                <w:color w:val="000000" w:themeColor="text1"/>
                <w:szCs w:val="21"/>
                <w14:textFill>
                  <w14:solidFill>
                    <w14:schemeClr w14:val="tx1"/>
                  </w14:solidFill>
                </w14:textFill>
              </w:rPr>
              <w:t>总部设在重庆或在重庆本地设立有分公司</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且成立时间满</w:t>
            </w:r>
            <w:r>
              <w:rPr>
                <w:rFonts w:hint="eastAsia" w:ascii="宋体" w:hAnsi="宋体"/>
                <w:color w:val="000000" w:themeColor="text1"/>
                <w:szCs w:val="21"/>
                <w14:textFill>
                  <w14:solidFill>
                    <w14:schemeClr w14:val="tx1"/>
                  </w14:solidFill>
                </w14:textFill>
              </w:rPr>
              <w:t>8</w:t>
            </w:r>
            <w:r>
              <w:rPr>
                <w:rFonts w:ascii="宋体" w:hAnsi="宋体"/>
                <w:color w:val="000000" w:themeColor="text1"/>
                <w:szCs w:val="21"/>
                <w14:textFill>
                  <w14:solidFill>
                    <w14:schemeClr w14:val="tx1"/>
                  </w14:solidFill>
                </w14:textFill>
              </w:rPr>
              <w:t>年的，得</w:t>
            </w:r>
            <w:r>
              <w:rPr>
                <w:rFonts w:hint="eastAsia" w:ascii="宋体" w:hAnsi="宋体"/>
                <w:color w:val="000000" w:themeColor="text1"/>
                <w:szCs w:val="21"/>
                <w14:textFill>
                  <w14:solidFill>
                    <w14:schemeClr w14:val="tx1"/>
                  </w14:solidFill>
                </w14:textFill>
              </w:rPr>
              <w:t>3</w:t>
            </w:r>
            <w:r>
              <w:rPr>
                <w:rFonts w:ascii="宋体" w:hAnsi="宋体"/>
                <w:color w:val="000000" w:themeColor="text1"/>
                <w:szCs w:val="21"/>
                <w14:textFill>
                  <w14:solidFill>
                    <w14:schemeClr w14:val="tx1"/>
                  </w14:solidFill>
                </w14:textFill>
              </w:rPr>
              <w:t>分</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满</w:t>
            </w:r>
            <w:r>
              <w:rPr>
                <w:rFonts w:hint="eastAsia" w:ascii="宋体" w:hAnsi="宋体"/>
                <w:color w:val="000000" w:themeColor="text1"/>
                <w:szCs w:val="21"/>
                <w14:textFill>
                  <w14:solidFill>
                    <w14:schemeClr w14:val="tx1"/>
                  </w14:solidFill>
                </w14:textFill>
              </w:rPr>
              <w:t>5</w:t>
            </w:r>
            <w:r>
              <w:rPr>
                <w:rFonts w:ascii="宋体" w:hAnsi="宋体"/>
                <w:color w:val="000000" w:themeColor="text1"/>
                <w:szCs w:val="21"/>
                <w14:textFill>
                  <w14:solidFill>
                    <w14:schemeClr w14:val="tx1"/>
                  </w14:solidFill>
                </w14:textFill>
              </w:rPr>
              <w:t>年的，</w:t>
            </w:r>
            <w:r>
              <w:rPr>
                <w:rFonts w:hint="eastAsia" w:ascii="宋体" w:hAnsi="宋体"/>
                <w:color w:val="000000" w:themeColor="text1"/>
                <w:szCs w:val="21"/>
                <w14:textFill>
                  <w14:solidFill>
                    <w14:schemeClr w14:val="tx1"/>
                  </w14:solidFill>
                </w14:textFill>
              </w:rPr>
              <w:t>得2分；</w:t>
            </w:r>
            <w:r>
              <w:rPr>
                <w:rFonts w:ascii="宋体" w:hAnsi="宋体"/>
                <w:color w:val="000000" w:themeColor="text1"/>
                <w:szCs w:val="21"/>
                <w14:textFill>
                  <w14:solidFill>
                    <w14:schemeClr w14:val="tx1"/>
                  </w14:solidFill>
                </w14:textFill>
              </w:rPr>
              <w:t>满</w:t>
            </w:r>
            <w:r>
              <w:rPr>
                <w:rFonts w:hint="eastAsia" w:ascii="宋体" w:hAnsi="宋体"/>
                <w:color w:val="000000" w:themeColor="text1"/>
                <w:szCs w:val="21"/>
                <w14:textFill>
                  <w14:solidFill>
                    <w14:schemeClr w14:val="tx1"/>
                  </w14:solidFill>
                </w14:textFill>
              </w:rPr>
              <w:t>1</w:t>
            </w:r>
            <w:r>
              <w:rPr>
                <w:rFonts w:ascii="宋体" w:hAnsi="宋体"/>
                <w:color w:val="000000" w:themeColor="text1"/>
                <w:szCs w:val="21"/>
                <w14:textFill>
                  <w14:solidFill>
                    <w14:schemeClr w14:val="tx1"/>
                  </w14:solidFill>
                </w14:textFill>
              </w:rPr>
              <w:t>年的，</w:t>
            </w:r>
            <w:r>
              <w:rPr>
                <w:rFonts w:hint="eastAsia" w:ascii="宋体" w:hAnsi="宋体"/>
                <w:color w:val="000000" w:themeColor="text1"/>
                <w:szCs w:val="21"/>
                <w14:textFill>
                  <w14:solidFill>
                    <w14:schemeClr w14:val="tx1"/>
                  </w14:solidFill>
                </w14:textFill>
              </w:rPr>
              <w:t xml:space="preserve">得1分；不能满足的不得分； </w:t>
            </w:r>
          </w:p>
        </w:tc>
        <w:tc>
          <w:tcPr>
            <w:tcW w:w="1043" w:type="pct"/>
            <w:vAlign w:val="center"/>
          </w:tcPr>
          <w:p>
            <w:pPr>
              <w:spacing w:line="360" w:lineRule="auto"/>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提供营业执照复印件加盖投标人公章。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5" w:type="pct"/>
          <w:jc w:val="center"/>
        </w:trPr>
        <w:tc>
          <w:tcPr>
            <w:tcW w:w="457" w:type="pct"/>
            <w:vMerge w:val="continue"/>
            <w:vAlign w:val="center"/>
          </w:tcPr>
          <w:p>
            <w:pPr>
              <w:spacing w:line="360" w:lineRule="auto"/>
              <w:ind w:firstLine="28"/>
              <w:jc w:val="center"/>
              <w:rPr>
                <w:rFonts w:ascii="宋体" w:hAnsi="宋体"/>
                <w:color w:val="000000" w:themeColor="text1"/>
                <w:szCs w:val="21"/>
                <w14:textFill>
                  <w14:solidFill>
                    <w14:schemeClr w14:val="tx1"/>
                  </w14:solidFill>
                </w14:textFill>
              </w:rPr>
            </w:pPr>
          </w:p>
        </w:tc>
        <w:tc>
          <w:tcPr>
            <w:tcW w:w="708" w:type="pct"/>
            <w:vMerge w:val="continue"/>
            <w:vAlign w:val="center"/>
          </w:tcPr>
          <w:p>
            <w:pPr>
              <w:spacing w:line="360" w:lineRule="auto"/>
              <w:ind w:firstLine="28"/>
              <w:jc w:val="center"/>
              <w:rPr>
                <w:rFonts w:ascii="宋体" w:hAnsi="宋体"/>
                <w:color w:val="000000" w:themeColor="text1"/>
                <w:szCs w:val="21"/>
                <w14:textFill>
                  <w14:solidFill>
                    <w14:schemeClr w14:val="tx1"/>
                  </w14:solidFill>
                </w14:textFill>
              </w:rPr>
            </w:pPr>
          </w:p>
        </w:tc>
        <w:tc>
          <w:tcPr>
            <w:tcW w:w="533" w:type="pct"/>
            <w:vMerge w:val="continue"/>
            <w:vAlign w:val="center"/>
          </w:tcPr>
          <w:p>
            <w:pPr>
              <w:spacing w:line="360" w:lineRule="auto"/>
              <w:ind w:firstLine="28"/>
              <w:jc w:val="center"/>
              <w:rPr>
                <w:rFonts w:ascii="宋体" w:hAnsi="宋体"/>
                <w:color w:val="000000" w:themeColor="text1"/>
                <w:szCs w:val="21"/>
                <w14:textFill>
                  <w14:solidFill>
                    <w14:schemeClr w14:val="tx1"/>
                  </w14:solidFill>
                </w14:textFill>
              </w:rPr>
            </w:pPr>
          </w:p>
        </w:tc>
        <w:tc>
          <w:tcPr>
            <w:tcW w:w="357" w:type="pct"/>
            <w:vAlign w:val="center"/>
          </w:tcPr>
          <w:p>
            <w:pPr>
              <w:spacing w:line="360" w:lineRule="auto"/>
              <w:ind w:firstLine="28"/>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w:t>
            </w:r>
          </w:p>
        </w:tc>
        <w:tc>
          <w:tcPr>
            <w:tcW w:w="1877" w:type="pct"/>
            <w:vAlign w:val="center"/>
          </w:tcPr>
          <w:p>
            <w:pPr>
              <w:ind w:leftChars="-2" w:hanging="4" w:hangingChars="2"/>
              <w:jc w:val="left"/>
              <w:rPr>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根据培训方案中承诺的培训内容、培训课时、培训地点、培训人数、师资力量以及是否免费等进行评分</w:t>
            </w:r>
            <w:r>
              <w:rPr>
                <w:rFonts w:ascii="宋体" w:hAnsi="宋体"/>
                <w:color w:val="000000" w:themeColor="text1"/>
                <w:szCs w:val="21"/>
                <w14:textFill>
                  <w14:solidFill>
                    <w14:schemeClr w14:val="tx1"/>
                  </w14:solidFill>
                </w14:textFill>
              </w:rPr>
              <w:t>。</w:t>
            </w:r>
            <w:r>
              <w:rPr>
                <w:rFonts w:hint="eastAsia"/>
                <w:color w:val="000000" w:themeColor="text1"/>
                <w:szCs w:val="21"/>
                <w14:textFill>
                  <w14:solidFill>
                    <w14:schemeClr w14:val="tx1"/>
                  </w14:solidFill>
                </w14:textFill>
              </w:rPr>
              <w:t>（优得3分，良得2分，一般得1分，差或未提供得0分）</w:t>
            </w:r>
          </w:p>
          <w:p>
            <w:pPr>
              <w:spacing w:line="360" w:lineRule="auto"/>
              <w:rPr>
                <w:rFonts w:ascii="宋体" w:hAnsi="宋体"/>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注：得优和良的均只有1家。</w:t>
            </w:r>
          </w:p>
        </w:tc>
        <w:tc>
          <w:tcPr>
            <w:tcW w:w="1043" w:type="pct"/>
            <w:vAlign w:val="center"/>
          </w:tcPr>
          <w:p>
            <w:pPr>
              <w:spacing w:line="360" w:lineRule="auto"/>
              <w:ind w:left="-38"/>
              <w:rPr>
                <w:rFonts w:ascii="宋体" w:hAnsi="宋体"/>
                <w:color w:val="000000" w:themeColor="text1"/>
                <w:szCs w:val="21"/>
                <w14:textFill>
                  <w14:solidFill>
                    <w14:schemeClr w14:val="tx1"/>
                  </w14:solidFill>
                </w14:textFill>
              </w:rPr>
            </w:pPr>
          </w:p>
        </w:tc>
      </w:tr>
    </w:tbl>
    <w:p>
      <w:pPr>
        <w:pStyle w:val="2"/>
        <w:ind w:firstLine="640" w:firstLineChars="200"/>
        <w:rPr>
          <w:color w:val="000000" w:themeColor="text1"/>
          <w14:textFill>
            <w14:solidFill>
              <w14:schemeClr w14:val="tx1"/>
            </w14:solidFill>
          </w14:textFill>
        </w:rPr>
      </w:pPr>
      <w:r>
        <w:rPr>
          <w:rFonts w:hint="eastAsia" w:eastAsia="方正黑体_GBK"/>
          <w:color w:val="000000" w:themeColor="text1"/>
          <w:sz w:val="32"/>
          <w:szCs w:val="32"/>
          <w14:textFill>
            <w14:solidFill>
              <w14:schemeClr w14:val="tx1"/>
            </w14:solidFill>
          </w14:textFill>
        </w:rPr>
        <w:t>十</w:t>
      </w:r>
      <w:r>
        <w:rPr>
          <w:rFonts w:hint="eastAsia" w:eastAsia="方正黑体_GBK"/>
          <w:color w:val="000000" w:themeColor="text1"/>
          <w:sz w:val="32"/>
          <w:szCs w:val="32"/>
          <w:lang w:val="en-US" w:eastAsia="zh-CN"/>
          <w14:textFill>
            <w14:solidFill>
              <w14:schemeClr w14:val="tx1"/>
            </w14:solidFill>
          </w14:textFill>
        </w:rPr>
        <w:t>一</w:t>
      </w:r>
      <w:r>
        <w:rPr>
          <w:rFonts w:hint="eastAsia" w:eastAsia="方正黑体_GBK"/>
          <w:color w:val="000000" w:themeColor="text1"/>
          <w:sz w:val="32"/>
          <w:szCs w:val="32"/>
          <w14:textFill>
            <w14:solidFill>
              <w14:schemeClr w14:val="tx1"/>
            </w14:solidFill>
          </w14:textFill>
        </w:rPr>
        <w:t>、废标</w:t>
      </w:r>
    </w:p>
    <w:p>
      <w:pPr>
        <w:spacing w:line="560" w:lineRule="exact"/>
        <w:ind w:firstLine="640" w:firstLineChars="200"/>
        <w:rPr>
          <w:rFonts w:eastAsia="方正仿宋_GBK"/>
          <w:color w:val="000000" w:themeColor="text1"/>
          <w:sz w:val="32"/>
          <w:szCs w:val="32"/>
          <w14:textFill>
            <w14:solidFill>
              <w14:schemeClr w14:val="tx1"/>
            </w14:solidFill>
          </w14:textFill>
        </w:rPr>
      </w:pPr>
      <w:r>
        <w:rPr>
          <w:rFonts w:eastAsia="方正仿宋_GBK"/>
          <w:color w:val="000000" w:themeColor="text1"/>
          <w:sz w:val="32"/>
          <w:szCs w:val="32"/>
          <w14:textFill>
            <w14:solidFill>
              <w14:schemeClr w14:val="tx1"/>
            </w14:solidFill>
          </w14:textFill>
        </w:rPr>
        <w:t>（一）</w:t>
      </w:r>
      <w:r>
        <w:rPr>
          <w:rFonts w:hint="eastAsia" w:eastAsia="方正仿宋_GBK"/>
          <w:color w:val="000000" w:themeColor="text1"/>
          <w:sz w:val="32"/>
          <w:szCs w:val="32"/>
          <w:lang w:eastAsia="zh-CN"/>
          <w14:textFill>
            <w14:solidFill>
              <w14:schemeClr w14:val="tx1"/>
            </w14:solidFill>
          </w14:textFill>
        </w:rPr>
        <w:t>未</w:t>
      </w:r>
      <w:r>
        <w:rPr>
          <w:rFonts w:eastAsia="方正仿宋_GBK"/>
          <w:color w:val="000000" w:themeColor="text1"/>
          <w:sz w:val="32"/>
          <w:szCs w:val="32"/>
          <w14:textFill>
            <w14:solidFill>
              <w14:schemeClr w14:val="tx1"/>
            </w14:solidFill>
          </w14:textFill>
        </w:rPr>
        <w:t>按时参加开标会的；</w:t>
      </w:r>
    </w:p>
    <w:p>
      <w:pPr>
        <w:spacing w:line="560" w:lineRule="exact"/>
        <w:ind w:firstLine="640" w:firstLineChars="200"/>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（二）</w:t>
      </w:r>
      <w:r>
        <w:rPr>
          <w:rFonts w:eastAsia="方正仿宋_GBK"/>
          <w:color w:val="000000" w:themeColor="text1"/>
          <w:sz w:val="32"/>
          <w:szCs w:val="32"/>
          <w14:textFill>
            <w14:solidFill>
              <w14:schemeClr w14:val="tx1"/>
            </w14:solidFill>
          </w14:textFill>
        </w:rPr>
        <w:t>投标人不得串通投标或采取不正当的手段骗取中标。若有类似情况出现，经</w:t>
      </w:r>
      <w:r>
        <w:rPr>
          <w:rFonts w:hint="eastAsia" w:eastAsia="方正仿宋_GBK"/>
          <w:color w:val="000000" w:themeColor="text1"/>
          <w:sz w:val="32"/>
          <w:szCs w:val="32"/>
          <w:lang w:val="en-US" w:eastAsia="zh-CN"/>
          <w14:textFill>
            <w14:solidFill>
              <w14:schemeClr w14:val="tx1"/>
            </w14:solidFill>
          </w14:textFill>
        </w:rPr>
        <w:t>比选</w:t>
      </w:r>
      <w:r>
        <w:rPr>
          <w:rFonts w:eastAsia="方正仿宋_GBK"/>
          <w:color w:val="000000" w:themeColor="text1"/>
          <w:sz w:val="32"/>
          <w:szCs w:val="32"/>
          <w14:textFill>
            <w14:solidFill>
              <w14:schemeClr w14:val="tx1"/>
            </w14:solidFill>
          </w14:textFill>
        </w:rPr>
        <w:t>人查证属实后，投标人中标无效，并不退还缴纳的</w:t>
      </w:r>
      <w:r>
        <w:rPr>
          <w:rFonts w:hint="eastAsia" w:eastAsia="方正仿宋_GBK"/>
          <w:color w:val="000000" w:themeColor="text1"/>
          <w:sz w:val="32"/>
          <w:szCs w:val="32"/>
          <w14:textFill>
            <w14:solidFill>
              <w14:schemeClr w14:val="tx1"/>
            </w14:solidFill>
          </w14:textFill>
        </w:rPr>
        <w:t>投标</w:t>
      </w:r>
      <w:r>
        <w:rPr>
          <w:rFonts w:eastAsia="方正仿宋_GBK"/>
          <w:color w:val="000000" w:themeColor="text1"/>
          <w:sz w:val="32"/>
          <w:szCs w:val="32"/>
          <w14:textFill>
            <w14:solidFill>
              <w14:schemeClr w14:val="tx1"/>
            </w14:solidFill>
          </w14:textFill>
        </w:rPr>
        <w:t>保证金；</w:t>
      </w:r>
    </w:p>
    <w:p>
      <w:pPr>
        <w:spacing w:line="560" w:lineRule="exact"/>
        <w:ind w:firstLine="640" w:firstLineChars="200"/>
        <w:rPr>
          <w:rFonts w:eastAsia="方正仿宋_GBK"/>
          <w:color w:val="000000" w:themeColor="text1"/>
          <w:sz w:val="32"/>
          <w:szCs w:val="32"/>
          <w14:textFill>
            <w14:solidFill>
              <w14:schemeClr w14:val="tx1"/>
            </w14:solidFill>
          </w14:textFill>
        </w:rPr>
      </w:pPr>
      <w:r>
        <w:rPr>
          <w:rFonts w:eastAsia="方正仿宋_GBK"/>
          <w:color w:val="000000" w:themeColor="text1"/>
          <w:sz w:val="32"/>
          <w:szCs w:val="32"/>
          <w14:textFill>
            <w14:solidFill>
              <w14:schemeClr w14:val="tx1"/>
            </w14:solidFill>
          </w14:textFill>
        </w:rPr>
        <w:t>（</w:t>
      </w:r>
      <w:r>
        <w:rPr>
          <w:rFonts w:hint="eastAsia" w:eastAsia="方正仿宋_GBK"/>
          <w:color w:val="000000" w:themeColor="text1"/>
          <w:sz w:val="32"/>
          <w:szCs w:val="32"/>
          <w14:textFill>
            <w14:solidFill>
              <w14:schemeClr w14:val="tx1"/>
            </w14:solidFill>
          </w14:textFill>
        </w:rPr>
        <w:t>三</w:t>
      </w:r>
      <w:r>
        <w:rPr>
          <w:rFonts w:eastAsia="方正仿宋_GBK"/>
          <w:color w:val="000000" w:themeColor="text1"/>
          <w:sz w:val="32"/>
          <w:szCs w:val="32"/>
          <w14:textFill>
            <w14:solidFill>
              <w14:schemeClr w14:val="tx1"/>
            </w14:solidFill>
          </w14:textFill>
        </w:rPr>
        <w:t>）投标报价</w:t>
      </w:r>
      <w:r>
        <w:rPr>
          <w:rFonts w:hint="eastAsia" w:eastAsia="方正仿宋_GBK"/>
          <w:color w:val="000000" w:themeColor="text1"/>
          <w:sz w:val="32"/>
          <w:szCs w:val="32"/>
          <w14:textFill>
            <w14:solidFill>
              <w14:schemeClr w14:val="tx1"/>
            </w14:solidFill>
          </w14:textFill>
        </w:rPr>
        <w:t>高</w:t>
      </w:r>
      <w:r>
        <w:rPr>
          <w:rFonts w:eastAsia="方正仿宋_GBK"/>
          <w:color w:val="000000" w:themeColor="text1"/>
          <w:sz w:val="32"/>
          <w:szCs w:val="32"/>
          <w14:textFill>
            <w14:solidFill>
              <w14:schemeClr w14:val="tx1"/>
            </w14:solidFill>
          </w14:textFill>
        </w:rPr>
        <w:t>于最高控制价的视为废标；</w:t>
      </w:r>
    </w:p>
    <w:p>
      <w:pPr>
        <w:spacing w:line="560" w:lineRule="exact"/>
        <w:ind w:firstLine="640" w:firstLineChars="200"/>
        <w:rPr>
          <w:rFonts w:eastAsia="方正仿宋_GBK"/>
          <w:color w:val="000000" w:themeColor="text1"/>
          <w:sz w:val="32"/>
          <w:szCs w:val="32"/>
          <w14:textFill>
            <w14:solidFill>
              <w14:schemeClr w14:val="tx1"/>
            </w14:solidFill>
          </w14:textFill>
        </w:rPr>
      </w:pPr>
      <w:r>
        <w:rPr>
          <w:rFonts w:eastAsia="方正仿宋_GBK"/>
          <w:color w:val="000000" w:themeColor="text1"/>
          <w:sz w:val="32"/>
          <w:szCs w:val="32"/>
          <w14:textFill>
            <w14:solidFill>
              <w14:schemeClr w14:val="tx1"/>
            </w14:solidFill>
          </w14:textFill>
        </w:rPr>
        <w:t>（</w:t>
      </w:r>
      <w:r>
        <w:rPr>
          <w:rFonts w:hint="eastAsia" w:eastAsia="方正仿宋_GBK"/>
          <w:color w:val="000000" w:themeColor="text1"/>
          <w:sz w:val="32"/>
          <w:szCs w:val="32"/>
          <w14:textFill>
            <w14:solidFill>
              <w14:schemeClr w14:val="tx1"/>
            </w14:solidFill>
          </w14:textFill>
        </w:rPr>
        <w:t>四</w:t>
      </w:r>
      <w:r>
        <w:rPr>
          <w:rFonts w:eastAsia="方正仿宋_GBK"/>
          <w:color w:val="000000" w:themeColor="text1"/>
          <w:sz w:val="32"/>
          <w:szCs w:val="32"/>
          <w14:textFill>
            <w14:solidFill>
              <w14:schemeClr w14:val="tx1"/>
            </w14:solidFill>
          </w14:textFill>
        </w:rPr>
        <w:t>）法律、法规</w:t>
      </w:r>
      <w:r>
        <w:rPr>
          <w:rFonts w:hint="eastAsia" w:eastAsia="方正仿宋_GBK"/>
          <w:color w:val="000000" w:themeColor="text1"/>
          <w:sz w:val="32"/>
          <w:szCs w:val="32"/>
          <w14:textFill>
            <w14:solidFill>
              <w14:schemeClr w14:val="tx1"/>
            </w14:solidFill>
          </w14:textFill>
        </w:rPr>
        <w:t>规定</w:t>
      </w:r>
      <w:r>
        <w:rPr>
          <w:rFonts w:eastAsia="方正仿宋_GBK"/>
          <w:color w:val="000000" w:themeColor="text1"/>
          <w:sz w:val="32"/>
          <w:szCs w:val="32"/>
          <w14:textFill>
            <w14:solidFill>
              <w14:schemeClr w14:val="tx1"/>
            </w14:solidFill>
          </w14:textFill>
        </w:rPr>
        <w:t>的其他无效情形；</w:t>
      </w:r>
    </w:p>
    <w:p>
      <w:pPr>
        <w:spacing w:line="560" w:lineRule="exact"/>
        <w:ind w:firstLine="640" w:firstLineChars="200"/>
        <w:rPr>
          <w:rFonts w:eastAsia="方正仿宋_GBK"/>
          <w:color w:val="000000" w:themeColor="text1"/>
          <w:sz w:val="32"/>
          <w:szCs w:val="32"/>
          <w14:textFill>
            <w14:solidFill>
              <w14:schemeClr w14:val="tx1"/>
            </w14:solidFill>
          </w14:textFill>
        </w:rPr>
      </w:pPr>
      <w:r>
        <w:rPr>
          <w:rFonts w:eastAsia="方正仿宋_GBK"/>
          <w:color w:val="000000" w:themeColor="text1"/>
          <w:sz w:val="32"/>
          <w:szCs w:val="32"/>
          <w14:textFill>
            <w14:solidFill>
              <w14:schemeClr w14:val="tx1"/>
            </w14:solidFill>
          </w14:textFill>
        </w:rPr>
        <w:t>（</w:t>
      </w:r>
      <w:r>
        <w:rPr>
          <w:rFonts w:hint="eastAsia" w:eastAsia="方正仿宋_GBK"/>
          <w:color w:val="000000" w:themeColor="text1"/>
          <w:sz w:val="32"/>
          <w:szCs w:val="32"/>
          <w14:textFill>
            <w14:solidFill>
              <w14:schemeClr w14:val="tx1"/>
            </w14:solidFill>
          </w14:textFill>
        </w:rPr>
        <w:t>五</w:t>
      </w:r>
      <w:r>
        <w:rPr>
          <w:rFonts w:eastAsia="方正仿宋_GBK"/>
          <w:color w:val="000000" w:themeColor="text1"/>
          <w:sz w:val="32"/>
          <w:szCs w:val="32"/>
          <w14:textFill>
            <w14:solidFill>
              <w14:schemeClr w14:val="tx1"/>
            </w14:solidFill>
          </w14:textFill>
        </w:rPr>
        <w:t>）废标招标人不退还投标人缴纳的投标保证金。</w:t>
      </w:r>
    </w:p>
    <w:p>
      <w:pPr>
        <w:spacing w:line="560" w:lineRule="exact"/>
        <w:ind w:firstLine="640" w:firstLineChars="200"/>
        <w:rPr>
          <w:rFonts w:eastAsia="方正仿宋_GBK"/>
          <w:color w:val="000000" w:themeColor="text1"/>
          <w:sz w:val="32"/>
          <w:szCs w:val="32"/>
          <w14:textFill>
            <w14:solidFill>
              <w14:schemeClr w14:val="tx1"/>
            </w14:solidFill>
          </w14:textFill>
        </w:rPr>
      </w:pPr>
      <w:r>
        <w:rPr>
          <w:rFonts w:hint="eastAsia" w:eastAsia="方正黑体_GBK"/>
          <w:color w:val="000000" w:themeColor="text1"/>
          <w:sz w:val="32"/>
          <w:szCs w:val="32"/>
          <w14:textFill>
            <w14:solidFill>
              <w14:schemeClr w14:val="tx1"/>
            </w14:solidFill>
          </w14:textFill>
        </w:rPr>
        <w:t>十</w:t>
      </w:r>
      <w:r>
        <w:rPr>
          <w:rFonts w:hint="eastAsia" w:eastAsia="方正黑体_GBK"/>
          <w:color w:val="000000" w:themeColor="text1"/>
          <w:sz w:val="32"/>
          <w:szCs w:val="32"/>
          <w:lang w:val="en-US" w:eastAsia="zh-CN"/>
          <w14:textFill>
            <w14:solidFill>
              <w14:schemeClr w14:val="tx1"/>
            </w14:solidFill>
          </w14:textFill>
        </w:rPr>
        <w:t>二</w:t>
      </w:r>
      <w:r>
        <w:rPr>
          <w:rFonts w:eastAsia="方正黑体_GBK"/>
          <w:color w:val="000000" w:themeColor="text1"/>
          <w:sz w:val="32"/>
          <w:szCs w:val="32"/>
          <w14:textFill>
            <w14:solidFill>
              <w14:schemeClr w14:val="tx1"/>
            </w14:solidFill>
          </w14:textFill>
        </w:rPr>
        <w:t>、联系方式</w:t>
      </w:r>
    </w:p>
    <w:p>
      <w:pPr>
        <w:spacing w:line="560" w:lineRule="exact"/>
        <w:ind w:firstLine="640" w:firstLineChars="200"/>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lang w:val="en-US" w:eastAsia="zh-CN"/>
          <w14:textFill>
            <w14:solidFill>
              <w14:schemeClr w14:val="tx1"/>
            </w14:solidFill>
          </w14:textFill>
        </w:rPr>
        <w:t>比选</w:t>
      </w:r>
      <w:r>
        <w:rPr>
          <w:rFonts w:eastAsia="方正仿宋_GBK"/>
          <w:color w:val="000000" w:themeColor="text1"/>
          <w:sz w:val="32"/>
          <w:szCs w:val="32"/>
          <w14:textFill>
            <w14:solidFill>
              <w14:schemeClr w14:val="tx1"/>
            </w14:solidFill>
          </w14:textFill>
        </w:rPr>
        <w:t>人：重庆华牧资产经营管理有限公司</w:t>
      </w:r>
    </w:p>
    <w:p>
      <w:pPr>
        <w:spacing w:line="560" w:lineRule="exact"/>
        <w:ind w:firstLine="640" w:firstLineChars="200"/>
        <w:rPr>
          <w:rFonts w:eastAsia="方正仿宋_GBK"/>
          <w:color w:val="000000" w:themeColor="text1"/>
          <w:sz w:val="32"/>
          <w:szCs w:val="32"/>
          <w14:textFill>
            <w14:solidFill>
              <w14:schemeClr w14:val="tx1"/>
            </w14:solidFill>
          </w14:textFill>
        </w:rPr>
      </w:pPr>
      <w:r>
        <w:rPr>
          <w:rFonts w:eastAsia="方正仿宋_GBK"/>
          <w:color w:val="000000" w:themeColor="text1"/>
          <w:sz w:val="32"/>
          <w:szCs w:val="32"/>
          <w14:textFill>
            <w14:solidFill>
              <w14:schemeClr w14:val="tx1"/>
            </w14:solidFill>
          </w14:textFill>
        </w:rPr>
        <w:t>联系人：刘先生；电话：18580104963</w:t>
      </w:r>
    </w:p>
    <w:p>
      <w:pPr>
        <w:spacing w:line="560" w:lineRule="exact"/>
        <w:rPr>
          <w:rFonts w:eastAsia="方正仿宋_GBK"/>
          <w:color w:val="000000" w:themeColor="text1"/>
          <w:sz w:val="32"/>
          <w:szCs w:val="32"/>
          <w14:textFill>
            <w14:solidFill>
              <w14:schemeClr w14:val="tx1"/>
            </w14:solidFill>
          </w14:textFill>
        </w:rPr>
      </w:pPr>
    </w:p>
    <w:p>
      <w:pPr>
        <w:spacing w:line="560" w:lineRule="exact"/>
        <w:rPr>
          <w:rFonts w:eastAsia="方正黑体_GBK"/>
          <w:color w:val="000000" w:themeColor="text1"/>
          <w:sz w:val="32"/>
          <w:szCs w:val="32"/>
          <w14:textFill>
            <w14:solidFill>
              <w14:schemeClr w14:val="tx1"/>
            </w14:solidFill>
          </w14:textFill>
        </w:rPr>
      </w:pPr>
      <w:r>
        <w:rPr>
          <w:rFonts w:hint="eastAsia" w:eastAsia="方正黑体_GBK"/>
          <w:color w:val="000000" w:themeColor="text1"/>
          <w:sz w:val="32"/>
          <w:szCs w:val="32"/>
          <w:lang w:val="en-US" w:eastAsia="zh-CN"/>
          <w14:textFill>
            <w14:solidFill>
              <w14:schemeClr w14:val="tx1"/>
            </w14:solidFill>
          </w14:textFill>
        </w:rPr>
        <w:t>比选文件</w:t>
      </w:r>
      <w:r>
        <w:rPr>
          <w:rFonts w:eastAsia="方正黑体_GBK"/>
          <w:color w:val="000000" w:themeColor="text1"/>
          <w:sz w:val="32"/>
          <w:szCs w:val="32"/>
          <w14:textFill>
            <w14:solidFill>
              <w14:schemeClr w14:val="tx1"/>
            </w14:solidFill>
          </w14:textFill>
        </w:rPr>
        <w:t>中内容不详尽或概念不清部分，归招标方统一解释。</w:t>
      </w:r>
    </w:p>
    <w:p>
      <w:pPr>
        <w:spacing w:line="560" w:lineRule="exact"/>
        <w:rPr>
          <w:rFonts w:hint="eastAsia" w:eastAsia="方正仿宋_GBK"/>
          <w:color w:val="000000" w:themeColor="text1"/>
          <w:sz w:val="32"/>
          <w:szCs w:val="32"/>
          <w:lang w:val="en-US" w:eastAsia="zh-CN"/>
          <w14:textFill>
            <w14:solidFill>
              <w14:schemeClr w14:val="tx1"/>
            </w14:solidFill>
          </w14:textFill>
        </w:rPr>
      </w:pPr>
    </w:p>
    <w:p>
      <w:pPr>
        <w:spacing w:line="560" w:lineRule="exact"/>
        <w:rPr>
          <w:rFonts w:hint="eastAsia" w:eastAsia="方正仿宋_GBK"/>
          <w:color w:val="000000" w:themeColor="text1"/>
          <w:sz w:val="32"/>
          <w:szCs w:val="32"/>
          <w:lang w:val="en-US" w:eastAsia="zh-CN"/>
          <w14:textFill>
            <w14:solidFill>
              <w14:schemeClr w14:val="tx1"/>
            </w14:solidFill>
          </w14:textFill>
        </w:rPr>
      </w:pPr>
    </w:p>
    <w:p>
      <w:pPr>
        <w:spacing w:line="560" w:lineRule="exact"/>
        <w:ind w:firstLine="3200" w:firstLineChars="1000"/>
        <w:rPr>
          <w:rFonts w:hint="default" w:eastAsia="方正仿宋_GBK"/>
          <w:color w:val="000000" w:themeColor="text1"/>
          <w:sz w:val="32"/>
          <w:szCs w:val="32"/>
          <w:lang w:val="en-US" w:eastAsia="zh-CN"/>
          <w14:textFill>
            <w14:solidFill>
              <w14:schemeClr w14:val="tx1"/>
            </w14:solidFill>
          </w14:textFill>
        </w:rPr>
      </w:pPr>
      <w:r>
        <w:rPr>
          <w:rFonts w:hint="eastAsia" w:eastAsia="方正仿宋_GBK"/>
          <w:color w:val="000000" w:themeColor="text1"/>
          <w:sz w:val="32"/>
          <w:szCs w:val="32"/>
          <w:lang w:val="en-US" w:eastAsia="zh-CN"/>
          <w14:textFill>
            <w14:solidFill>
              <w14:schemeClr w14:val="tx1"/>
            </w14:solidFill>
          </w14:textFill>
        </w:rPr>
        <w:t>重庆华牧资产经营管理有限公司</w:t>
      </w:r>
    </w:p>
    <w:p>
      <w:pPr>
        <w:spacing w:line="560" w:lineRule="exact"/>
        <w:rPr>
          <w:rFonts w:eastAsia="方正仿宋_GBK"/>
          <w:color w:val="000000" w:themeColor="text1"/>
          <w:sz w:val="32"/>
          <w:szCs w:val="32"/>
          <w14:textFill>
            <w14:solidFill>
              <w14:schemeClr w14:val="tx1"/>
            </w14:solidFill>
          </w14:textFill>
        </w:rPr>
      </w:pPr>
      <w:r>
        <w:rPr>
          <w:rFonts w:eastAsia="方正仿宋_GBK"/>
          <w:color w:val="000000" w:themeColor="text1"/>
          <w:sz w:val="32"/>
          <w:szCs w:val="32"/>
          <w14:textFill>
            <w14:solidFill>
              <w14:schemeClr w14:val="tx1"/>
            </w14:solidFill>
          </w14:textFill>
        </w:rPr>
        <w:t xml:space="preserve">                           2022年3月</w:t>
      </w:r>
      <w:r>
        <w:rPr>
          <w:rFonts w:hint="eastAsia" w:eastAsia="方正仿宋_GBK"/>
          <w:color w:val="000000" w:themeColor="text1"/>
          <w:sz w:val="32"/>
          <w:szCs w:val="32"/>
          <w:lang w:val="en-US" w:eastAsia="zh-CN"/>
          <w14:textFill>
            <w14:solidFill>
              <w14:schemeClr w14:val="tx1"/>
            </w14:solidFill>
          </w14:textFill>
        </w:rPr>
        <w:t>14</w:t>
      </w:r>
      <w:r>
        <w:rPr>
          <w:rFonts w:eastAsia="方正仿宋_GBK"/>
          <w:color w:val="000000" w:themeColor="text1"/>
          <w:sz w:val="32"/>
          <w:szCs w:val="32"/>
          <w14:textFill>
            <w14:solidFill>
              <w14:schemeClr w14:val="tx1"/>
            </w14:solidFill>
          </w14:textFill>
        </w:rPr>
        <w:t>日</w:t>
      </w:r>
    </w:p>
    <w:p>
      <w:pPr>
        <w:pStyle w:val="2"/>
        <w:ind w:left="1060" w:firstLine="0"/>
        <w:rPr>
          <w:rFonts w:ascii="方正仿宋_GBK" w:hAnsi="方正仿宋_GBK" w:eastAsia="方正仿宋_GBK" w:cs="方正仿宋_GBK"/>
          <w:color w:val="000000" w:themeColor="text1"/>
          <w:sz w:val="32"/>
          <w:szCs w:val="32"/>
          <w14:textFill>
            <w14:solidFill>
              <w14:schemeClr w14:val="tx1"/>
            </w14:solidFill>
          </w14:textFill>
        </w:rPr>
      </w:pPr>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9" w:usb3="00000000" w:csb0="0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pPr>
                      <w:pStyle w:val="5"/>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1DD5D16"/>
    <w:multiLevelType w:val="singleLevel"/>
    <w:tmpl w:val="F1DD5D16"/>
    <w:lvl w:ilvl="0" w:tentative="0">
      <w:start w:val="1"/>
      <w:numFmt w:val="chineseCounting"/>
      <w:suff w:val="nothing"/>
      <w:lvlText w:val="%1、"/>
      <w:lvlJc w:val="left"/>
      <w:rPr>
        <w:rFonts w:hint="eastAsia"/>
      </w:rPr>
    </w:lvl>
  </w:abstractNum>
  <w:abstractNum w:abstractNumId="1">
    <w:nsid w:val="75B91E4C"/>
    <w:multiLevelType w:val="multilevel"/>
    <w:tmpl w:val="75B91E4C"/>
    <w:lvl w:ilvl="0" w:tentative="0">
      <w:start w:val="1"/>
      <w:numFmt w:val="chineseCountingThousand"/>
      <w:lvlText w:val="第%1章 "/>
      <w:lvlJc w:val="left"/>
      <w:pPr>
        <w:ind w:left="425" w:hanging="425"/>
      </w:pPr>
      <w:rPr>
        <w:rFonts w:hint="eastAsia"/>
      </w:rPr>
    </w:lvl>
    <w:lvl w:ilvl="1" w:tentative="0">
      <w:start w:val="1"/>
      <w:numFmt w:val="decimal"/>
      <w:pStyle w:val="10"/>
      <w:isLgl/>
      <w:lvlText w:val="%1.%2 "/>
      <w:lvlJc w:val="left"/>
      <w:pPr>
        <w:ind w:left="992" w:hanging="567"/>
      </w:pPr>
      <w:rPr>
        <w:rFonts w:hint="eastAsia"/>
      </w:rPr>
    </w:lvl>
    <w:lvl w:ilvl="2" w:tentative="0">
      <w:start w:val="1"/>
      <w:numFmt w:val="decimal"/>
      <w:isLgl/>
      <w:lvlText w:val="%1.%2.%3 "/>
      <w:lvlJc w:val="left"/>
      <w:pPr>
        <w:ind w:left="1418" w:hanging="567"/>
      </w:pPr>
      <w:rPr>
        <w:rFonts w:hint="eastAsia"/>
      </w:rPr>
    </w:lvl>
    <w:lvl w:ilvl="3" w:tentative="0">
      <w:start w:val="1"/>
      <w:numFmt w:val="decimal"/>
      <w:isLgl/>
      <w:lvlText w:val="%1.%2.%3.%4 "/>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A05324D"/>
    <w:rsid w:val="0016053A"/>
    <w:rsid w:val="003D714E"/>
    <w:rsid w:val="005E0CC6"/>
    <w:rsid w:val="0090081B"/>
    <w:rsid w:val="0096290F"/>
    <w:rsid w:val="00A27240"/>
    <w:rsid w:val="00A70081"/>
    <w:rsid w:val="00BB74F6"/>
    <w:rsid w:val="00C11FB2"/>
    <w:rsid w:val="00E51867"/>
    <w:rsid w:val="00F55D65"/>
    <w:rsid w:val="01215EAE"/>
    <w:rsid w:val="01667037"/>
    <w:rsid w:val="0170540E"/>
    <w:rsid w:val="01CB6989"/>
    <w:rsid w:val="01E104D1"/>
    <w:rsid w:val="021651D1"/>
    <w:rsid w:val="02BC4CF8"/>
    <w:rsid w:val="02F83298"/>
    <w:rsid w:val="03286F07"/>
    <w:rsid w:val="032B4FB8"/>
    <w:rsid w:val="035C3CD2"/>
    <w:rsid w:val="03786AAA"/>
    <w:rsid w:val="038730D5"/>
    <w:rsid w:val="03C80F31"/>
    <w:rsid w:val="041C00D1"/>
    <w:rsid w:val="0433386F"/>
    <w:rsid w:val="04640CF7"/>
    <w:rsid w:val="049863AC"/>
    <w:rsid w:val="04CE069A"/>
    <w:rsid w:val="04D53102"/>
    <w:rsid w:val="04ED4401"/>
    <w:rsid w:val="050E0546"/>
    <w:rsid w:val="05592E9A"/>
    <w:rsid w:val="0565686E"/>
    <w:rsid w:val="05A73FEB"/>
    <w:rsid w:val="05B86D21"/>
    <w:rsid w:val="05CE5F22"/>
    <w:rsid w:val="05CE61EC"/>
    <w:rsid w:val="06130CE4"/>
    <w:rsid w:val="06630225"/>
    <w:rsid w:val="067B5E5A"/>
    <w:rsid w:val="06DD25A0"/>
    <w:rsid w:val="07625E78"/>
    <w:rsid w:val="076E1681"/>
    <w:rsid w:val="07871AF2"/>
    <w:rsid w:val="07910655"/>
    <w:rsid w:val="082857E9"/>
    <w:rsid w:val="083A4C78"/>
    <w:rsid w:val="084254D2"/>
    <w:rsid w:val="089F4D30"/>
    <w:rsid w:val="08CE29A5"/>
    <w:rsid w:val="08E7625A"/>
    <w:rsid w:val="08FC1FC1"/>
    <w:rsid w:val="091E37CD"/>
    <w:rsid w:val="092E0160"/>
    <w:rsid w:val="096C4E74"/>
    <w:rsid w:val="09A56492"/>
    <w:rsid w:val="0AF92EED"/>
    <w:rsid w:val="0B450458"/>
    <w:rsid w:val="0B8103D4"/>
    <w:rsid w:val="0B95305C"/>
    <w:rsid w:val="0BCA0964"/>
    <w:rsid w:val="0BE05EC5"/>
    <w:rsid w:val="0BE75693"/>
    <w:rsid w:val="0BEA11FE"/>
    <w:rsid w:val="0C2A469B"/>
    <w:rsid w:val="0C432A7A"/>
    <w:rsid w:val="0CA23840"/>
    <w:rsid w:val="0CAE6649"/>
    <w:rsid w:val="0CB97CA6"/>
    <w:rsid w:val="0CC342F0"/>
    <w:rsid w:val="0CC94A1C"/>
    <w:rsid w:val="0D494EF6"/>
    <w:rsid w:val="0D511117"/>
    <w:rsid w:val="0D53595A"/>
    <w:rsid w:val="0D6C3745"/>
    <w:rsid w:val="0D727D19"/>
    <w:rsid w:val="0DE766D9"/>
    <w:rsid w:val="0DFD0F2A"/>
    <w:rsid w:val="100A6D9B"/>
    <w:rsid w:val="10171BEC"/>
    <w:rsid w:val="109A29C8"/>
    <w:rsid w:val="10C20333"/>
    <w:rsid w:val="11B62240"/>
    <w:rsid w:val="11E23621"/>
    <w:rsid w:val="120F0E12"/>
    <w:rsid w:val="1257502C"/>
    <w:rsid w:val="1272253D"/>
    <w:rsid w:val="12813AA7"/>
    <w:rsid w:val="12A40439"/>
    <w:rsid w:val="12C509BC"/>
    <w:rsid w:val="1346013E"/>
    <w:rsid w:val="13DB42B0"/>
    <w:rsid w:val="142F6422"/>
    <w:rsid w:val="143D258D"/>
    <w:rsid w:val="143E1943"/>
    <w:rsid w:val="14A439E0"/>
    <w:rsid w:val="150E2827"/>
    <w:rsid w:val="15900D20"/>
    <w:rsid w:val="15A25D64"/>
    <w:rsid w:val="15CD27A8"/>
    <w:rsid w:val="168334CF"/>
    <w:rsid w:val="16A46E21"/>
    <w:rsid w:val="17016189"/>
    <w:rsid w:val="170F5D91"/>
    <w:rsid w:val="1714627F"/>
    <w:rsid w:val="176B57D9"/>
    <w:rsid w:val="177E5975"/>
    <w:rsid w:val="17A727DC"/>
    <w:rsid w:val="17D95723"/>
    <w:rsid w:val="198D53A8"/>
    <w:rsid w:val="19CE6A2A"/>
    <w:rsid w:val="19FE5687"/>
    <w:rsid w:val="1A2D1EA0"/>
    <w:rsid w:val="1A540B12"/>
    <w:rsid w:val="1A7F4F4C"/>
    <w:rsid w:val="1AA341CF"/>
    <w:rsid w:val="1B1C3CB9"/>
    <w:rsid w:val="1B810841"/>
    <w:rsid w:val="1B8E28C4"/>
    <w:rsid w:val="1BA8111D"/>
    <w:rsid w:val="1BB962B1"/>
    <w:rsid w:val="1BED2139"/>
    <w:rsid w:val="1BFF63E6"/>
    <w:rsid w:val="1C434D5B"/>
    <w:rsid w:val="1C4C4B0D"/>
    <w:rsid w:val="1C6E325F"/>
    <w:rsid w:val="1C851ACD"/>
    <w:rsid w:val="1C9A4283"/>
    <w:rsid w:val="1CB23CA8"/>
    <w:rsid w:val="1CC32314"/>
    <w:rsid w:val="1CC53ACB"/>
    <w:rsid w:val="1CDB4744"/>
    <w:rsid w:val="1D0B591A"/>
    <w:rsid w:val="1D216E4C"/>
    <w:rsid w:val="1D3518D4"/>
    <w:rsid w:val="1D3811B4"/>
    <w:rsid w:val="1DC556C7"/>
    <w:rsid w:val="1E635804"/>
    <w:rsid w:val="1E89473E"/>
    <w:rsid w:val="1E8D5E56"/>
    <w:rsid w:val="1EAA514F"/>
    <w:rsid w:val="1F432768"/>
    <w:rsid w:val="1F913E9C"/>
    <w:rsid w:val="1FC0082D"/>
    <w:rsid w:val="20062D49"/>
    <w:rsid w:val="20315136"/>
    <w:rsid w:val="209A1607"/>
    <w:rsid w:val="20BF705D"/>
    <w:rsid w:val="217E26F3"/>
    <w:rsid w:val="21D80AF2"/>
    <w:rsid w:val="221D3961"/>
    <w:rsid w:val="22317D0F"/>
    <w:rsid w:val="223B1D89"/>
    <w:rsid w:val="2289358A"/>
    <w:rsid w:val="228D186D"/>
    <w:rsid w:val="23471FE0"/>
    <w:rsid w:val="237D7CA9"/>
    <w:rsid w:val="238C5C66"/>
    <w:rsid w:val="23B070C8"/>
    <w:rsid w:val="23C0571A"/>
    <w:rsid w:val="23FA3444"/>
    <w:rsid w:val="24065A00"/>
    <w:rsid w:val="24B22AF0"/>
    <w:rsid w:val="259B29F5"/>
    <w:rsid w:val="25A73B81"/>
    <w:rsid w:val="25B2221E"/>
    <w:rsid w:val="25C522DE"/>
    <w:rsid w:val="25CE6AEB"/>
    <w:rsid w:val="264D4F65"/>
    <w:rsid w:val="26527E7B"/>
    <w:rsid w:val="266228AD"/>
    <w:rsid w:val="267C4B0B"/>
    <w:rsid w:val="26AC3FD2"/>
    <w:rsid w:val="26BF7474"/>
    <w:rsid w:val="26D10882"/>
    <w:rsid w:val="27776D07"/>
    <w:rsid w:val="27EA747A"/>
    <w:rsid w:val="28354E3F"/>
    <w:rsid w:val="28505C99"/>
    <w:rsid w:val="28727334"/>
    <w:rsid w:val="289B5C9F"/>
    <w:rsid w:val="289E5B8D"/>
    <w:rsid w:val="28E368AE"/>
    <w:rsid w:val="294B45C9"/>
    <w:rsid w:val="295870B4"/>
    <w:rsid w:val="29660C2A"/>
    <w:rsid w:val="29DB0B7A"/>
    <w:rsid w:val="2A0C02AF"/>
    <w:rsid w:val="2AAF38E2"/>
    <w:rsid w:val="2B050771"/>
    <w:rsid w:val="2B2B7B6A"/>
    <w:rsid w:val="2B3D30CA"/>
    <w:rsid w:val="2BA97017"/>
    <w:rsid w:val="2BC0548B"/>
    <w:rsid w:val="2C445FAD"/>
    <w:rsid w:val="2C64266D"/>
    <w:rsid w:val="2CE20468"/>
    <w:rsid w:val="2D281F1C"/>
    <w:rsid w:val="2D2A3F6B"/>
    <w:rsid w:val="2D415BBB"/>
    <w:rsid w:val="2D900384"/>
    <w:rsid w:val="2DB30CD9"/>
    <w:rsid w:val="2DE9103B"/>
    <w:rsid w:val="2DEA7D19"/>
    <w:rsid w:val="2DFA2228"/>
    <w:rsid w:val="2E7479E7"/>
    <w:rsid w:val="2E847D89"/>
    <w:rsid w:val="2E8A04E6"/>
    <w:rsid w:val="2E8D2DD5"/>
    <w:rsid w:val="2EB32878"/>
    <w:rsid w:val="2EB40563"/>
    <w:rsid w:val="2EB85380"/>
    <w:rsid w:val="2F053651"/>
    <w:rsid w:val="2F4414F6"/>
    <w:rsid w:val="2FC017D5"/>
    <w:rsid w:val="2FEB4D20"/>
    <w:rsid w:val="3044676E"/>
    <w:rsid w:val="3115345D"/>
    <w:rsid w:val="318D75B9"/>
    <w:rsid w:val="32084706"/>
    <w:rsid w:val="32144A17"/>
    <w:rsid w:val="325B684B"/>
    <w:rsid w:val="32B10ABA"/>
    <w:rsid w:val="32C50B26"/>
    <w:rsid w:val="32C86F2D"/>
    <w:rsid w:val="331C5FB5"/>
    <w:rsid w:val="332C3E7F"/>
    <w:rsid w:val="33817C26"/>
    <w:rsid w:val="338D4A2E"/>
    <w:rsid w:val="33B75D80"/>
    <w:rsid w:val="33C604D0"/>
    <w:rsid w:val="33E14DA1"/>
    <w:rsid w:val="33F01C32"/>
    <w:rsid w:val="33F43A4F"/>
    <w:rsid w:val="34036BF4"/>
    <w:rsid w:val="3454373A"/>
    <w:rsid w:val="34564CDD"/>
    <w:rsid w:val="346D4D0C"/>
    <w:rsid w:val="34700E3B"/>
    <w:rsid w:val="34EB2CA2"/>
    <w:rsid w:val="35201132"/>
    <w:rsid w:val="353C234E"/>
    <w:rsid w:val="3548244D"/>
    <w:rsid w:val="35581B38"/>
    <w:rsid w:val="355B5101"/>
    <w:rsid w:val="356652CF"/>
    <w:rsid w:val="35844BA9"/>
    <w:rsid w:val="359267A4"/>
    <w:rsid w:val="35D4564E"/>
    <w:rsid w:val="35D869C5"/>
    <w:rsid w:val="35D967EC"/>
    <w:rsid w:val="361557C3"/>
    <w:rsid w:val="36276F9D"/>
    <w:rsid w:val="36291E9A"/>
    <w:rsid w:val="36296865"/>
    <w:rsid w:val="36582068"/>
    <w:rsid w:val="36B52A86"/>
    <w:rsid w:val="37076854"/>
    <w:rsid w:val="371D0DD1"/>
    <w:rsid w:val="37847E7A"/>
    <w:rsid w:val="37B049E1"/>
    <w:rsid w:val="37B96FB5"/>
    <w:rsid w:val="381367BE"/>
    <w:rsid w:val="381E250C"/>
    <w:rsid w:val="38360D9E"/>
    <w:rsid w:val="38897661"/>
    <w:rsid w:val="389211D0"/>
    <w:rsid w:val="38944630"/>
    <w:rsid w:val="39717F05"/>
    <w:rsid w:val="39A17295"/>
    <w:rsid w:val="3A27452D"/>
    <w:rsid w:val="3A61651D"/>
    <w:rsid w:val="3A6B2DF0"/>
    <w:rsid w:val="3A9C5BBC"/>
    <w:rsid w:val="3ADE2191"/>
    <w:rsid w:val="3AEC5535"/>
    <w:rsid w:val="3B0034B3"/>
    <w:rsid w:val="3B7D6F95"/>
    <w:rsid w:val="3C183CAA"/>
    <w:rsid w:val="3C583A56"/>
    <w:rsid w:val="3C657804"/>
    <w:rsid w:val="3CF65EC0"/>
    <w:rsid w:val="3D073916"/>
    <w:rsid w:val="3D11076C"/>
    <w:rsid w:val="3D7F3A39"/>
    <w:rsid w:val="3D996676"/>
    <w:rsid w:val="3DC31C84"/>
    <w:rsid w:val="3DD46988"/>
    <w:rsid w:val="3E4226CA"/>
    <w:rsid w:val="3E7665BC"/>
    <w:rsid w:val="3EFB10C1"/>
    <w:rsid w:val="3F6C7064"/>
    <w:rsid w:val="3FAA5224"/>
    <w:rsid w:val="3FE640A3"/>
    <w:rsid w:val="3FFE0324"/>
    <w:rsid w:val="406042C1"/>
    <w:rsid w:val="40A01511"/>
    <w:rsid w:val="40E56187"/>
    <w:rsid w:val="413B0982"/>
    <w:rsid w:val="4145448C"/>
    <w:rsid w:val="41DF119D"/>
    <w:rsid w:val="42815394"/>
    <w:rsid w:val="4286428D"/>
    <w:rsid w:val="42B97ABC"/>
    <w:rsid w:val="42ED7F52"/>
    <w:rsid w:val="4301315E"/>
    <w:rsid w:val="433B62DD"/>
    <w:rsid w:val="43461478"/>
    <w:rsid w:val="43471AE4"/>
    <w:rsid w:val="43C216AC"/>
    <w:rsid w:val="43F90F80"/>
    <w:rsid w:val="440D2079"/>
    <w:rsid w:val="44147648"/>
    <w:rsid w:val="44557742"/>
    <w:rsid w:val="4481178E"/>
    <w:rsid w:val="448879BA"/>
    <w:rsid w:val="448A2213"/>
    <w:rsid w:val="4495157A"/>
    <w:rsid w:val="44AA267A"/>
    <w:rsid w:val="44E152FD"/>
    <w:rsid w:val="450463C9"/>
    <w:rsid w:val="4510216A"/>
    <w:rsid w:val="452337AB"/>
    <w:rsid w:val="45275E62"/>
    <w:rsid w:val="454411E1"/>
    <w:rsid w:val="45AA5641"/>
    <w:rsid w:val="45DD3311"/>
    <w:rsid w:val="45E3231E"/>
    <w:rsid w:val="46022D1C"/>
    <w:rsid w:val="461F4D16"/>
    <w:rsid w:val="46372B69"/>
    <w:rsid w:val="466A6916"/>
    <w:rsid w:val="46945AF6"/>
    <w:rsid w:val="469E5D79"/>
    <w:rsid w:val="46B154D8"/>
    <w:rsid w:val="46EA179F"/>
    <w:rsid w:val="47163F7B"/>
    <w:rsid w:val="475E3692"/>
    <w:rsid w:val="476E64BC"/>
    <w:rsid w:val="47CB3B82"/>
    <w:rsid w:val="47E16300"/>
    <w:rsid w:val="480D530E"/>
    <w:rsid w:val="48675C7A"/>
    <w:rsid w:val="489856A7"/>
    <w:rsid w:val="48D805A6"/>
    <w:rsid w:val="49027789"/>
    <w:rsid w:val="490C536A"/>
    <w:rsid w:val="490E4661"/>
    <w:rsid w:val="49662CB2"/>
    <w:rsid w:val="49826887"/>
    <w:rsid w:val="49B701E7"/>
    <w:rsid w:val="49CA183C"/>
    <w:rsid w:val="49EA2D7E"/>
    <w:rsid w:val="4A8E5A7C"/>
    <w:rsid w:val="4ADB51C5"/>
    <w:rsid w:val="4B2B05C1"/>
    <w:rsid w:val="4B4C7713"/>
    <w:rsid w:val="4C1D3C1A"/>
    <w:rsid w:val="4C3F326D"/>
    <w:rsid w:val="4C7B3424"/>
    <w:rsid w:val="4C8223B7"/>
    <w:rsid w:val="4D3377DD"/>
    <w:rsid w:val="4D656205"/>
    <w:rsid w:val="4DAE3DE5"/>
    <w:rsid w:val="4E027463"/>
    <w:rsid w:val="4E477826"/>
    <w:rsid w:val="4EFE74D9"/>
    <w:rsid w:val="4F4407DF"/>
    <w:rsid w:val="4F543C25"/>
    <w:rsid w:val="4F5D515A"/>
    <w:rsid w:val="506F3F85"/>
    <w:rsid w:val="50B05239"/>
    <w:rsid w:val="50DA441A"/>
    <w:rsid w:val="51194880"/>
    <w:rsid w:val="514F7875"/>
    <w:rsid w:val="51B16151"/>
    <w:rsid w:val="51D55F0E"/>
    <w:rsid w:val="51FA1E4E"/>
    <w:rsid w:val="52A16DFC"/>
    <w:rsid w:val="52BB7AAA"/>
    <w:rsid w:val="52E258C5"/>
    <w:rsid w:val="535C2A25"/>
    <w:rsid w:val="535C7BC6"/>
    <w:rsid w:val="53786E86"/>
    <w:rsid w:val="53FB234D"/>
    <w:rsid w:val="541C054F"/>
    <w:rsid w:val="548005D3"/>
    <w:rsid w:val="54893EDA"/>
    <w:rsid w:val="54B50130"/>
    <w:rsid w:val="54C04255"/>
    <w:rsid w:val="54D351EF"/>
    <w:rsid w:val="5580108F"/>
    <w:rsid w:val="55950101"/>
    <w:rsid w:val="56685796"/>
    <w:rsid w:val="568C2E0B"/>
    <w:rsid w:val="573B29FF"/>
    <w:rsid w:val="57637E75"/>
    <w:rsid w:val="57CA3FA8"/>
    <w:rsid w:val="58667607"/>
    <w:rsid w:val="587E2DEB"/>
    <w:rsid w:val="58900CBB"/>
    <w:rsid w:val="58EA10F3"/>
    <w:rsid w:val="58EF68BE"/>
    <w:rsid w:val="59025B0C"/>
    <w:rsid w:val="59143BD3"/>
    <w:rsid w:val="595F6ECB"/>
    <w:rsid w:val="59857297"/>
    <w:rsid w:val="5A006939"/>
    <w:rsid w:val="5A2103F3"/>
    <w:rsid w:val="5A234895"/>
    <w:rsid w:val="5A6F1DBB"/>
    <w:rsid w:val="5A811D9A"/>
    <w:rsid w:val="5ABB2076"/>
    <w:rsid w:val="5B502A17"/>
    <w:rsid w:val="5B567822"/>
    <w:rsid w:val="5B786855"/>
    <w:rsid w:val="5BAB3C86"/>
    <w:rsid w:val="5BB4181A"/>
    <w:rsid w:val="5C7A26B2"/>
    <w:rsid w:val="5C8B7ECD"/>
    <w:rsid w:val="5C913B17"/>
    <w:rsid w:val="5CA60592"/>
    <w:rsid w:val="5CF30EC9"/>
    <w:rsid w:val="5D106526"/>
    <w:rsid w:val="5D9E767C"/>
    <w:rsid w:val="5DBC07A3"/>
    <w:rsid w:val="5DBE0A45"/>
    <w:rsid w:val="5E0C1FA2"/>
    <w:rsid w:val="5E746A4C"/>
    <w:rsid w:val="5E936991"/>
    <w:rsid w:val="5EAE72DF"/>
    <w:rsid w:val="5EF56907"/>
    <w:rsid w:val="5EFF1B14"/>
    <w:rsid w:val="5F1251FB"/>
    <w:rsid w:val="5F940CF3"/>
    <w:rsid w:val="5FC37C99"/>
    <w:rsid w:val="5FE36ED0"/>
    <w:rsid w:val="5FE92E93"/>
    <w:rsid w:val="605C64EB"/>
    <w:rsid w:val="606D55D0"/>
    <w:rsid w:val="607A0FB3"/>
    <w:rsid w:val="60A93D06"/>
    <w:rsid w:val="610D0656"/>
    <w:rsid w:val="61270D98"/>
    <w:rsid w:val="612A0B3F"/>
    <w:rsid w:val="61C256D6"/>
    <w:rsid w:val="61C714F9"/>
    <w:rsid w:val="61E51EAD"/>
    <w:rsid w:val="62004BE2"/>
    <w:rsid w:val="623252FC"/>
    <w:rsid w:val="623328D1"/>
    <w:rsid w:val="623C3AEF"/>
    <w:rsid w:val="626E4342"/>
    <w:rsid w:val="627937EB"/>
    <w:rsid w:val="629E19DB"/>
    <w:rsid w:val="62AC3D2A"/>
    <w:rsid w:val="62CC1003"/>
    <w:rsid w:val="62EF5227"/>
    <w:rsid w:val="634406D0"/>
    <w:rsid w:val="63D72974"/>
    <w:rsid w:val="63EC2D49"/>
    <w:rsid w:val="640C7259"/>
    <w:rsid w:val="64725F3E"/>
    <w:rsid w:val="64CF023F"/>
    <w:rsid w:val="64D2790C"/>
    <w:rsid w:val="64E563D4"/>
    <w:rsid w:val="65100149"/>
    <w:rsid w:val="651B163C"/>
    <w:rsid w:val="65372A2B"/>
    <w:rsid w:val="654C4AB2"/>
    <w:rsid w:val="654D4B4E"/>
    <w:rsid w:val="65936A7A"/>
    <w:rsid w:val="65D25B38"/>
    <w:rsid w:val="6632167F"/>
    <w:rsid w:val="66AF1301"/>
    <w:rsid w:val="66AF2C43"/>
    <w:rsid w:val="67092B0B"/>
    <w:rsid w:val="67367CD0"/>
    <w:rsid w:val="67A62F1E"/>
    <w:rsid w:val="67C77C2A"/>
    <w:rsid w:val="67ED0FFC"/>
    <w:rsid w:val="68257028"/>
    <w:rsid w:val="682D540E"/>
    <w:rsid w:val="686C27D2"/>
    <w:rsid w:val="68E4546A"/>
    <w:rsid w:val="69174970"/>
    <w:rsid w:val="6933537D"/>
    <w:rsid w:val="693B794E"/>
    <w:rsid w:val="6982781B"/>
    <w:rsid w:val="6A05324D"/>
    <w:rsid w:val="6A173DF9"/>
    <w:rsid w:val="6B3F2204"/>
    <w:rsid w:val="6B494F71"/>
    <w:rsid w:val="6B5F665B"/>
    <w:rsid w:val="6C0E4015"/>
    <w:rsid w:val="6C4C758D"/>
    <w:rsid w:val="6C611909"/>
    <w:rsid w:val="6CB73309"/>
    <w:rsid w:val="6CE70978"/>
    <w:rsid w:val="6DB37DAD"/>
    <w:rsid w:val="6E1E2EFB"/>
    <w:rsid w:val="6E53414C"/>
    <w:rsid w:val="6E7D4628"/>
    <w:rsid w:val="6EAD0452"/>
    <w:rsid w:val="6F241BE3"/>
    <w:rsid w:val="6F2E14C6"/>
    <w:rsid w:val="6F8D5BC5"/>
    <w:rsid w:val="6FEC04FD"/>
    <w:rsid w:val="707E3918"/>
    <w:rsid w:val="70CA4E57"/>
    <w:rsid w:val="70D70560"/>
    <w:rsid w:val="71830D93"/>
    <w:rsid w:val="71FD2634"/>
    <w:rsid w:val="722E0A8A"/>
    <w:rsid w:val="726B569E"/>
    <w:rsid w:val="72976EDA"/>
    <w:rsid w:val="730F3E58"/>
    <w:rsid w:val="73B870FE"/>
    <w:rsid w:val="73D61FEC"/>
    <w:rsid w:val="74202CEE"/>
    <w:rsid w:val="758A7AAD"/>
    <w:rsid w:val="759936B1"/>
    <w:rsid w:val="762704F4"/>
    <w:rsid w:val="76486327"/>
    <w:rsid w:val="76543B29"/>
    <w:rsid w:val="767A6D96"/>
    <w:rsid w:val="76B84BFE"/>
    <w:rsid w:val="76FE175D"/>
    <w:rsid w:val="773D5F22"/>
    <w:rsid w:val="77491C55"/>
    <w:rsid w:val="7765597D"/>
    <w:rsid w:val="779958E5"/>
    <w:rsid w:val="77BB6D92"/>
    <w:rsid w:val="77BF2221"/>
    <w:rsid w:val="77DC1D48"/>
    <w:rsid w:val="77E470B6"/>
    <w:rsid w:val="77FF2E83"/>
    <w:rsid w:val="78301574"/>
    <w:rsid w:val="7851093A"/>
    <w:rsid w:val="78606E02"/>
    <w:rsid w:val="79521090"/>
    <w:rsid w:val="79AC2018"/>
    <w:rsid w:val="7A1868A2"/>
    <w:rsid w:val="7A240EDF"/>
    <w:rsid w:val="7A423AB1"/>
    <w:rsid w:val="7A464F27"/>
    <w:rsid w:val="7A5058B2"/>
    <w:rsid w:val="7ABA1F7D"/>
    <w:rsid w:val="7AE01CBB"/>
    <w:rsid w:val="7B2F3029"/>
    <w:rsid w:val="7B3F149D"/>
    <w:rsid w:val="7BAE2D1D"/>
    <w:rsid w:val="7BC873C3"/>
    <w:rsid w:val="7C0317E4"/>
    <w:rsid w:val="7CB25C59"/>
    <w:rsid w:val="7D24540E"/>
    <w:rsid w:val="7D2868BB"/>
    <w:rsid w:val="7D762396"/>
    <w:rsid w:val="7D7A4A72"/>
    <w:rsid w:val="7E3032E6"/>
    <w:rsid w:val="7E676F52"/>
    <w:rsid w:val="7E6A6152"/>
    <w:rsid w:val="7EB6666B"/>
    <w:rsid w:val="7EDF3867"/>
    <w:rsid w:val="7EE0569B"/>
    <w:rsid w:val="7F0930AF"/>
    <w:rsid w:val="7F3328E2"/>
    <w:rsid w:val="7F921901"/>
    <w:rsid w:val="7FA02BC1"/>
    <w:rsid w:val="7FB44EA3"/>
    <w:rsid w:val="7FBB3EB5"/>
    <w:rsid w:val="7FC35E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正文（缩进）"/>
    <w:basedOn w:val="1"/>
    <w:qFormat/>
    <w:uiPriority w:val="0"/>
    <w:pPr>
      <w:spacing w:before="156" w:after="156"/>
      <w:ind w:firstLine="480"/>
    </w:pPr>
  </w:style>
  <w:style w:type="paragraph" w:styleId="4">
    <w:name w:val="Plain Text"/>
    <w:basedOn w:val="1"/>
    <w:qFormat/>
    <w:uiPriority w:val="0"/>
    <w:pPr>
      <w:spacing w:line="440" w:lineRule="atLeast"/>
      <w:ind w:firstLine="454"/>
    </w:pPr>
    <w:rPr>
      <w:rFonts w:ascii="宋体" w:hAnsi="Courier New"/>
      <w:sz w:val="24"/>
      <w:szCs w:val="20"/>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Body Text Indent 3"/>
    <w:basedOn w:val="1"/>
    <w:qFormat/>
    <w:uiPriority w:val="0"/>
    <w:pPr>
      <w:ind w:firstLine="360"/>
    </w:pPr>
    <w:rPr>
      <w:rFonts w:ascii="宋体" w:hAnsi="宋体"/>
      <w:sz w:val="24"/>
    </w:rPr>
  </w:style>
  <w:style w:type="paragraph" w:customStyle="1" w:styleId="10">
    <w:name w:val="第二级标题"/>
    <w:basedOn w:val="3"/>
    <w:qFormat/>
    <w:uiPriority w:val="0"/>
    <w:pPr>
      <w:numPr>
        <w:ilvl w:val="1"/>
        <w:numId w:val="1"/>
      </w:numPr>
    </w:pPr>
    <w:rPr>
      <w:rFonts w:ascii="宋体" w:eastAsia="宋体"/>
    </w:rPr>
  </w:style>
  <w:style w:type="paragraph" w:customStyle="1" w:styleId="11">
    <w:name w:val="设计正文"/>
    <w:basedOn w:val="12"/>
    <w:qFormat/>
    <w:uiPriority w:val="0"/>
    <w:pPr>
      <w:spacing w:before="156" w:beforeLines="50" w:after="156" w:afterLines="50" w:line="360" w:lineRule="auto"/>
    </w:pPr>
  </w:style>
  <w:style w:type="paragraph" w:customStyle="1" w:styleId="12">
    <w:name w:val="*正文"/>
    <w:basedOn w:val="1"/>
    <w:qFormat/>
    <w:uiPriority w:val="0"/>
    <w:pPr>
      <w:widowControl/>
      <w:ind w:firstLine="480"/>
      <w:jc w:val="left"/>
    </w:pPr>
    <w:rPr>
      <w:rFonts w:eastAsia="仿宋_GB2312"/>
      <w:kern w:val="0"/>
      <w:sz w:val="24"/>
      <w:szCs w:val="28"/>
    </w:rPr>
  </w:style>
  <w:style w:type="character" w:customStyle="1" w:styleId="13">
    <w:name w:val="NormalCharacter"/>
    <w:qFormat/>
    <w:uiPriority w:val="99"/>
  </w:style>
  <w:style w:type="paragraph" w:customStyle="1" w:styleId="14">
    <w:name w:val="图例"/>
    <w:basedOn w:val="1"/>
    <w:qFormat/>
    <w:uiPriority w:val="0"/>
    <w:pPr>
      <w:spacing w:before="120" w:after="120" w:line="360" w:lineRule="auto"/>
      <w:jc w:val="center"/>
    </w:pPr>
    <w:rPr>
      <w:rFonts w:eastAsia="仿宋_GB2312"/>
      <w:b/>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594</Words>
  <Characters>3391</Characters>
  <Lines>28</Lines>
  <Paragraphs>7</Paragraphs>
  <TotalTime>20</TotalTime>
  <ScaleCrop>false</ScaleCrop>
  <LinksUpToDate>false</LinksUpToDate>
  <CharactersWithSpaces>3978</CharactersWithSpaces>
  <Application>WPS Office_11.8.2.9017_F1E327BC-269C-435d-A152-05C5408002CA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2022-03-07T14:23:00Z</dcterms:created>
  <dc:creator>USER</dc:creator>
  <cp:lastModifiedBy>USER</cp:lastModifiedBy>
  <cp:lastPrinted>2022-03-14T06:49:50Z</cp:lastPrinted>
  <dcterms:modified xsi:type="dcterms:W3CDTF">2022-03-14T07:04:32Z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2052-11.8.2.9017</vt:lpwstr>
  </property>
  <property fmtid="{D5CDD505-2E9C-101B-9397-08002B2CF9AE}" pid="3" name="ICV">
    <vt:lpwstr>421A5610A62D48B381A0506BE159F376</vt:lpwstr>
  </property>
</Properties>
</file>